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196" w:rsidRPr="00B34196" w:rsidRDefault="00B34196" w:rsidP="00B34196">
      <w:pPr>
        <w:spacing w:after="240"/>
        <w:rPr>
          <w:rFonts w:ascii="Verdana" w:hAnsi="Verdana"/>
          <w:bCs/>
          <w:sz w:val="28"/>
          <w:szCs w:val="28"/>
        </w:rPr>
      </w:pPr>
      <w:r w:rsidRPr="00B34196">
        <w:rPr>
          <w:rFonts w:ascii="Verdana" w:hAnsi="Verdana"/>
          <w:b/>
          <w:bCs/>
          <w:sz w:val="28"/>
          <w:szCs w:val="28"/>
        </w:rPr>
        <w:t>HTML</w:t>
      </w:r>
    </w:p>
    <w:p w:rsidR="00B34196" w:rsidRPr="00B34196" w:rsidRDefault="00B34196" w:rsidP="00B34196">
      <w:pPr>
        <w:pStyle w:val="ListParagraph"/>
        <w:numPr>
          <w:ilvl w:val="0"/>
          <w:numId w:val="1"/>
        </w:numPr>
        <w:spacing w:after="240"/>
        <w:rPr>
          <w:szCs w:val="28"/>
          <w:lang w:val="bg-BG"/>
        </w:rPr>
      </w:pPr>
      <w:r w:rsidRPr="00B34196">
        <w:rPr>
          <w:szCs w:val="28"/>
          <w:lang w:val="bg-BG"/>
        </w:rPr>
        <w:t xml:space="preserve">Структура на </w:t>
      </w:r>
      <w:r w:rsidRPr="00B34196">
        <w:rPr>
          <w:szCs w:val="28"/>
        </w:rPr>
        <w:t xml:space="preserve">HTML </w:t>
      </w:r>
      <w:r>
        <w:rPr>
          <w:szCs w:val="28"/>
          <w:lang w:val="bg-BG"/>
        </w:rPr>
        <w:t>докум</w:t>
      </w:r>
      <w:r w:rsidRPr="00B34196">
        <w:rPr>
          <w:szCs w:val="28"/>
          <w:lang w:val="bg-BG"/>
        </w:rPr>
        <w:t>е</w:t>
      </w:r>
      <w:r>
        <w:rPr>
          <w:szCs w:val="28"/>
          <w:lang w:val="bg-BG"/>
        </w:rPr>
        <w:t>н</w:t>
      </w:r>
      <w:r w:rsidRPr="00B34196">
        <w:rPr>
          <w:szCs w:val="28"/>
          <w:lang w:val="bg-BG"/>
        </w:rPr>
        <w:t>т</w:t>
      </w:r>
    </w:p>
    <w:p w:rsidR="00B34196" w:rsidRPr="00B34196" w:rsidRDefault="00B34196" w:rsidP="00B34196">
      <w:pPr>
        <w:ind w:firstLine="708"/>
        <w:jc w:val="both"/>
        <w:rPr>
          <w:szCs w:val="17"/>
        </w:rPr>
      </w:pPr>
      <w:r w:rsidRPr="00B34196">
        <w:rPr>
          <w:szCs w:val="17"/>
        </w:rPr>
        <w:t xml:space="preserve">Езикът за форматиране на WEB страници HTML е универсалния език във WEB. Той се използва за създаване на статични страници. </w:t>
      </w:r>
      <w:r w:rsidRPr="00B34196">
        <w:rPr>
          <w:szCs w:val="17"/>
          <w:lang w:val="bg-BG"/>
        </w:rPr>
        <w:t>Т</w:t>
      </w:r>
      <w:r w:rsidRPr="00B34196">
        <w:rPr>
          <w:szCs w:val="17"/>
        </w:rPr>
        <w:t xml:space="preserve">ова са обикновенни текстови файлове, които може свободно да се променят с помощта на Notepad. Тези файлове се състоят от текст, който бива визуализиран </w:t>
      </w:r>
      <w:r w:rsidRPr="00B34196">
        <w:rPr>
          <w:szCs w:val="17"/>
          <w:lang w:val="bg-BG"/>
        </w:rPr>
        <w:t>чрез</w:t>
      </w:r>
      <w:r w:rsidRPr="00B34196">
        <w:rPr>
          <w:szCs w:val="17"/>
        </w:rPr>
        <w:t xml:space="preserve"> команди (тагове</w:t>
      </w:r>
      <w:proofErr w:type="gramStart"/>
      <w:r w:rsidRPr="00B34196">
        <w:rPr>
          <w:szCs w:val="17"/>
        </w:rPr>
        <w:t>,tags</w:t>
      </w:r>
      <w:proofErr w:type="gramEnd"/>
      <w:r w:rsidRPr="00B34196">
        <w:rPr>
          <w:szCs w:val="17"/>
        </w:rPr>
        <w:t>), които служат за указване на това как да бъде визуализиран текста. HTML има няколко версии като актуалната за момента е 5, и съдържа над 110 тага.</w:t>
      </w:r>
    </w:p>
    <w:p w:rsidR="00B34196" w:rsidRPr="00B34196" w:rsidRDefault="00B34196" w:rsidP="00B34196">
      <w:pPr>
        <w:ind w:firstLine="708"/>
        <w:jc w:val="both"/>
        <w:rPr>
          <w:szCs w:val="17"/>
        </w:rPr>
      </w:pPr>
      <w:r w:rsidRPr="00B34196">
        <w:rPr>
          <w:szCs w:val="17"/>
        </w:rPr>
        <w:t>Употребата на тагове за дефиниране на елементите във WEB документа са нарича форматиране (markup). Има тагове за поставяне на заглавие на документа, за създаване на таблици и хипервръзки, за поставяне на изображения, формуляри, мултимедийни обекти и др.</w:t>
      </w:r>
    </w:p>
    <w:p w:rsidR="003752A5" w:rsidRPr="00B34196" w:rsidRDefault="00B34196" w:rsidP="00B34196">
      <w:pPr>
        <w:ind w:firstLine="708"/>
        <w:jc w:val="both"/>
        <w:rPr>
          <w:szCs w:val="17"/>
        </w:rPr>
      </w:pPr>
      <w:r w:rsidRPr="00B34196">
        <w:rPr>
          <w:szCs w:val="17"/>
        </w:rPr>
        <w:t>Структурата на един HTML документ е следната:</w:t>
      </w:r>
    </w:p>
    <w:tbl>
      <w:tblPr>
        <w:tblW w:w="5000" w:type="pct"/>
        <w:tblCellSpacing w:w="15" w:type="dxa"/>
        <w:tblBorders>
          <w:top w:val="single" w:sz="6" w:space="0" w:color="9999CC"/>
          <w:left w:val="single" w:sz="6" w:space="0" w:color="9999CC"/>
          <w:bottom w:val="single" w:sz="6" w:space="0" w:color="9999CC"/>
          <w:right w:val="single" w:sz="6" w:space="0" w:color="9999CC"/>
        </w:tblBorders>
        <w:shd w:val="clear" w:color="auto" w:fill="F7F7F7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25"/>
        <w:gridCol w:w="8531"/>
      </w:tblGrid>
      <w:tr w:rsidR="00B34196" w:rsidTr="00DE1750">
        <w:trPr>
          <w:tblCellSpacing w:w="15" w:type="dxa"/>
        </w:trPr>
        <w:tc>
          <w:tcPr>
            <w:tcW w:w="480" w:type="dxa"/>
            <w:shd w:val="clear" w:color="auto" w:fill="9999CC"/>
          </w:tcPr>
          <w:p w:rsidR="00B34196" w:rsidRDefault="00B34196" w:rsidP="00DE1750">
            <w:pPr>
              <w:spacing w:line="260" w:lineRule="atLeast"/>
              <w:jc w:val="center"/>
              <w:rPr>
                <w:rFonts w:ascii="Verdana" w:eastAsia="Arial Unicode MS" w:hAnsi="Verdana" w:cs="Arial Unicode MS"/>
                <w:color w:val="FFFFFF"/>
                <w:sz w:val="17"/>
                <w:szCs w:val="17"/>
              </w:rPr>
            </w:pPr>
            <w:r>
              <w:rPr>
                <w:rFonts w:ascii="Verdana" w:hAnsi="Verdana"/>
                <w:color w:val="FFFFFF"/>
                <w:sz w:val="17"/>
                <w:szCs w:val="17"/>
              </w:rPr>
              <w:t>1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2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3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4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5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6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7</w:t>
            </w:r>
          </w:p>
        </w:tc>
        <w:tc>
          <w:tcPr>
            <w:tcW w:w="0" w:type="auto"/>
            <w:shd w:val="clear" w:color="auto" w:fill="F7F7F7"/>
          </w:tcPr>
          <w:p w:rsidR="00B34196" w:rsidRDefault="00B34196" w:rsidP="00DE1750">
            <w:pPr>
              <w:spacing w:line="260" w:lineRule="atLeast"/>
              <w:rPr>
                <w:rFonts w:ascii="Verdana" w:eastAsia="Arial Unicode MS" w:hAnsi="Verdana" w:cs="Arial Unicode MS"/>
                <w:sz w:val="17"/>
                <w:szCs w:val="17"/>
              </w:rPr>
            </w:pPr>
            <w:r>
              <w:rPr>
                <w:rStyle w:val="hl-default1"/>
                <w:rFonts w:ascii="Verdana" w:hAnsi="Verdana"/>
                <w:sz w:val="17"/>
                <w:szCs w:val="17"/>
              </w:rPr>
              <w:t>&lt;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HTML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&gt;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&lt;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HEAD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&gt;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&lt;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TITLE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&gt;Програмиране в Интернет&lt;/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TITLE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&gt;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&lt;/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HEAD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&gt;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&lt;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BODY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&gt;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HELLO WORLD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!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&lt;/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BODY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&gt;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&lt;/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HTML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&gt;</w:t>
            </w:r>
          </w:p>
        </w:tc>
      </w:tr>
    </w:tbl>
    <w:p w:rsidR="00B34196" w:rsidRDefault="00B34196" w:rsidP="00B34196">
      <w:pPr>
        <w:jc w:val="both"/>
        <w:rPr>
          <w:sz w:val="32"/>
        </w:rPr>
      </w:pPr>
    </w:p>
    <w:p w:rsidR="00B34196" w:rsidRDefault="00B34196" w:rsidP="00B34196">
      <w:pPr>
        <w:jc w:val="both"/>
      </w:pPr>
      <w:r w:rsidRPr="00B34196">
        <w:t>Както виждате всеки HTML документ трябва да започва с тага &lt;HTML&gt; (по принцип таговете се пишат с големи букви, но всеки един браузър ще визуализира и документ написнан с малки букви, както този който четете) и да завършва с тага &lt;/HTML&gt;. Първият таг се нарича отварящ, а втория затварящ. Трябва да се отбележи, че не всеки таг има затварящ такъв (например &lt;BR&gt;, който служи за преминаване на нов ред). Следващият таг, който трябва да присъства във всеки един HTML документ е &lt;HEAD&gt;. Той служи за поставяне на различна служебна информация, скриптове на JavaScript и какскадни стилове (CSS). Единствения таг, който е задължително да сложим е &lt;TITLE&gt;. Той променя заглавието на страницата, което се визуализира в заглавната лента на браузъра. Последният задължителен таг в &lt;BODY&gt;&lt;/BODY&gt;.Тук се намира същинската информация на документа.</w:t>
      </w:r>
    </w:p>
    <w:p w:rsidR="00B34196" w:rsidRPr="00B34196" w:rsidRDefault="00B34196" w:rsidP="00B34196">
      <w:pPr>
        <w:rPr>
          <w:rFonts w:ascii="Verdana" w:hAnsi="Verdana"/>
          <w:sz w:val="17"/>
          <w:szCs w:val="17"/>
        </w:rPr>
      </w:pPr>
      <w:r w:rsidRPr="00B34196">
        <w:t>Почти всеки таг има няколко важни</w:t>
      </w:r>
      <w:proofErr w:type="gramStart"/>
      <w:r w:rsidRPr="00B34196">
        <w:t>  атрибута</w:t>
      </w:r>
      <w:proofErr w:type="gramEnd"/>
      <w:r w:rsidRPr="00B34196">
        <w:t xml:space="preserve"> (допълнителни свойства):</w:t>
      </w:r>
      <w:r>
        <w:rPr>
          <w:rFonts w:ascii="Verdana" w:hAnsi="Verdana"/>
          <w:sz w:val="17"/>
          <w:szCs w:val="17"/>
        </w:rPr>
        <w:br/>
      </w:r>
      <w:r>
        <w:rPr>
          <w:rFonts w:ascii="Verdana" w:hAnsi="Verdana"/>
          <w:sz w:val="17"/>
          <w:szCs w:val="17"/>
        </w:rPr>
        <w:br/>
      </w:r>
      <w:r>
        <w:rPr>
          <w:rFonts w:ascii="Verdana" w:hAnsi="Verdana"/>
          <w:b/>
          <w:bCs/>
          <w:sz w:val="17"/>
          <w:szCs w:val="17"/>
          <w:lang w:val="bg-BG"/>
        </w:rPr>
        <w:t xml:space="preserve">атрибути на </w:t>
      </w:r>
      <w:r>
        <w:rPr>
          <w:rFonts w:ascii="Verdana" w:hAnsi="Verdana"/>
          <w:b/>
          <w:bCs/>
          <w:sz w:val="17"/>
          <w:szCs w:val="17"/>
        </w:rPr>
        <w:t>BODY</w:t>
      </w:r>
    </w:p>
    <w:tbl>
      <w:tblPr>
        <w:tblW w:w="5000" w:type="pct"/>
        <w:tblCellSpacing w:w="15" w:type="dxa"/>
        <w:tblBorders>
          <w:top w:val="single" w:sz="6" w:space="0" w:color="9999CC"/>
          <w:left w:val="single" w:sz="6" w:space="0" w:color="9999CC"/>
          <w:bottom w:val="single" w:sz="6" w:space="0" w:color="9999CC"/>
          <w:right w:val="single" w:sz="6" w:space="0" w:color="9999CC"/>
        </w:tblBorders>
        <w:shd w:val="clear" w:color="auto" w:fill="F7F7F7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25"/>
        <w:gridCol w:w="8531"/>
      </w:tblGrid>
      <w:tr w:rsidR="00B34196" w:rsidTr="00DE1750">
        <w:trPr>
          <w:tblCellSpacing w:w="15" w:type="dxa"/>
        </w:trPr>
        <w:tc>
          <w:tcPr>
            <w:tcW w:w="480" w:type="dxa"/>
            <w:shd w:val="clear" w:color="auto" w:fill="9999CC"/>
          </w:tcPr>
          <w:p w:rsidR="00B34196" w:rsidRDefault="00B34196" w:rsidP="00B34196">
            <w:pPr>
              <w:spacing w:line="260" w:lineRule="atLeast"/>
              <w:jc w:val="center"/>
              <w:rPr>
                <w:rFonts w:ascii="Verdana" w:eastAsia="Arial Unicode MS" w:hAnsi="Verdana" w:cs="Arial Unicode MS"/>
                <w:color w:val="FFFFFF"/>
                <w:sz w:val="17"/>
                <w:szCs w:val="17"/>
              </w:rPr>
            </w:pPr>
            <w:r>
              <w:rPr>
                <w:rFonts w:ascii="Verdana" w:hAnsi="Verdana"/>
                <w:color w:val="FFFFFF"/>
                <w:sz w:val="17"/>
                <w:szCs w:val="17"/>
              </w:rPr>
              <w:t>1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2</w:t>
            </w:r>
          </w:p>
        </w:tc>
        <w:tc>
          <w:tcPr>
            <w:tcW w:w="0" w:type="auto"/>
            <w:shd w:val="clear" w:color="auto" w:fill="F7F7F7"/>
          </w:tcPr>
          <w:p w:rsidR="00B34196" w:rsidRDefault="00B34196" w:rsidP="00B34196">
            <w:pPr>
              <w:spacing w:line="260" w:lineRule="atLeast"/>
              <w:rPr>
                <w:rFonts w:ascii="Verdana" w:eastAsia="Arial Unicode MS" w:hAnsi="Verdana" w:cs="Arial Unicode MS"/>
                <w:sz w:val="17"/>
                <w:szCs w:val="17"/>
              </w:rPr>
            </w:pPr>
            <w:proofErr w:type="gramStart"/>
            <w:r>
              <w:rPr>
                <w:rStyle w:val="hl-reserved1"/>
                <w:rFonts w:ascii="Verdana" w:hAnsi="Verdana"/>
                <w:sz w:val="17"/>
                <w:szCs w:val="17"/>
              </w:rPr>
              <w:t>bgcolor</w:t>
            </w:r>
            <w:proofErr w:type="gramEnd"/>
            <w:r>
              <w:rPr>
                <w:rStyle w:val="hl-default1"/>
                <w:rFonts w:ascii="Verdana" w:hAnsi="Verdana"/>
                <w:sz w:val="17"/>
                <w:szCs w:val="17"/>
              </w:rPr>
              <w:t>=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string1"/>
                <w:rFonts w:ascii="Verdana" w:hAnsi="Verdana"/>
                <w:sz w:val="17"/>
                <w:szCs w:val="17"/>
              </w:rPr>
              <w:t>...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      Установява цвета на фона на страницата.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proofErr w:type="gramStart"/>
            <w:r>
              <w:rPr>
                <w:rStyle w:val="hl-identifier1"/>
                <w:rFonts w:ascii="Verdana" w:hAnsi="Verdana"/>
                <w:sz w:val="17"/>
                <w:szCs w:val="17"/>
              </w:rPr>
              <w:t>background</w:t>
            </w:r>
            <w:proofErr w:type="gramEnd"/>
            <w:r>
              <w:rPr>
                <w:rStyle w:val="hl-default1"/>
                <w:rFonts w:ascii="Verdana" w:hAnsi="Verdana"/>
                <w:sz w:val="17"/>
                <w:szCs w:val="17"/>
              </w:rPr>
              <w:t>=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string1"/>
                <w:rFonts w:ascii="Verdana" w:hAnsi="Verdana"/>
                <w:sz w:val="17"/>
                <w:szCs w:val="17"/>
              </w:rPr>
              <w:t>...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     Дефинира изображение, което да служи като фон.</w:t>
            </w:r>
          </w:p>
        </w:tc>
      </w:tr>
    </w:tbl>
    <w:p w:rsidR="00B34196" w:rsidRDefault="00B34196" w:rsidP="00B34196">
      <w:pPr>
        <w:jc w:val="both"/>
      </w:pPr>
    </w:p>
    <w:p w:rsidR="00B34196" w:rsidRDefault="00B34196" w:rsidP="00B34196">
      <w:pPr>
        <w:ind w:firstLine="708"/>
      </w:pPr>
      <w:r>
        <w:t>Добавянето на цветове в един HTML документ става чрез шест цифрен код. Този код е шестнайсетично число съставено от три двуцифрени шестнайсетични числа. Всяка една от групите отговаря на един от трите основни цвята (червено, зелено, синьо - в този ред)</w:t>
      </w:r>
      <w:r>
        <w:t>.</w:t>
      </w:r>
    </w:p>
    <w:p w:rsidR="00B34196" w:rsidRPr="00B34196" w:rsidRDefault="00B34196" w:rsidP="00B34196">
      <w:pPr>
        <w:ind w:firstLine="708"/>
        <w:rPr>
          <w:rStyle w:val="hl-quotes1"/>
          <w:lang w:val="bg-BG"/>
        </w:rPr>
      </w:pPr>
      <w:r w:rsidRPr="00B34196">
        <w:rPr>
          <w:lang w:val="bg-BG"/>
        </w:rPr>
        <w:t xml:space="preserve">Пример: &lt; </w:t>
      </w:r>
      <w:r w:rsidRPr="00B34196">
        <w:rPr>
          <w:rStyle w:val="hl-identifier1"/>
        </w:rPr>
        <w:t>BODY BGCOLOR</w:t>
      </w:r>
      <w:r w:rsidRPr="00B34196">
        <w:rPr>
          <w:rStyle w:val="hl-default1"/>
        </w:rPr>
        <w:t>=</w:t>
      </w:r>
      <w:r w:rsidRPr="00B34196">
        <w:rPr>
          <w:rStyle w:val="hl-quotes1"/>
        </w:rPr>
        <w:t>"</w:t>
      </w:r>
      <w:r w:rsidRPr="00B34196">
        <w:rPr>
          <w:rStyle w:val="hl-string1"/>
        </w:rPr>
        <w:t>#99FFFF</w:t>
      </w:r>
      <w:r w:rsidRPr="00B34196">
        <w:rPr>
          <w:rStyle w:val="hl-quotes1"/>
        </w:rPr>
        <w:t>"</w:t>
      </w:r>
      <w:r w:rsidRPr="00B34196">
        <w:rPr>
          <w:rStyle w:val="hl-quotes1"/>
          <w:lang w:val="bg-BG"/>
        </w:rPr>
        <w:t>&gt;</w:t>
      </w:r>
    </w:p>
    <w:p w:rsidR="00B34196" w:rsidRDefault="00B34196" w:rsidP="00B34196">
      <w:pPr>
        <w:ind w:firstLine="708"/>
        <w:rPr>
          <w:rStyle w:val="hl-quotes1"/>
          <w:rFonts w:ascii="Verdana" w:hAnsi="Verdana"/>
          <w:sz w:val="17"/>
          <w:szCs w:val="17"/>
          <w:lang w:val="bg-BG"/>
        </w:rPr>
      </w:pPr>
    </w:p>
    <w:p w:rsidR="00B34196" w:rsidRPr="00B34196" w:rsidRDefault="00B34196" w:rsidP="00B34196">
      <w:pPr>
        <w:ind w:firstLine="708"/>
        <w:rPr>
          <w:lang w:val="bg-BG"/>
        </w:rPr>
      </w:pPr>
    </w:p>
    <w:p w:rsidR="00B34196" w:rsidRPr="00742835" w:rsidRDefault="00AD3230" w:rsidP="00B34196">
      <w:pPr>
        <w:pStyle w:val="ListParagraph"/>
        <w:numPr>
          <w:ilvl w:val="0"/>
          <w:numId w:val="1"/>
        </w:numPr>
        <w:rPr>
          <w:b/>
          <w:lang w:val="bg-BG"/>
        </w:rPr>
      </w:pPr>
      <w:r w:rsidRPr="00742835">
        <w:rPr>
          <w:b/>
          <w:lang w:val="bg-BG"/>
        </w:rPr>
        <w:t>Тагове за форматиране на текст</w:t>
      </w:r>
    </w:p>
    <w:p w:rsidR="00742835" w:rsidRDefault="00742835" w:rsidP="00742835">
      <w:pPr>
        <w:pStyle w:val="ListParagraph"/>
        <w:jc w:val="both"/>
        <w:rPr>
          <w:lang w:val="bg-BG"/>
        </w:rPr>
      </w:pPr>
      <w:r w:rsidRPr="00742835">
        <w:rPr>
          <w:lang w:val="bg-BG"/>
        </w:rPr>
        <w:t xml:space="preserve">Удебеляването на шрифта в документа може да стане по два начина. Първият е използването на тага &lt;В&gt;Удебелен шрифт&lt;/В&gt;, а втория е чрез тага </w:t>
      </w:r>
      <w:r w:rsidRPr="00742835">
        <w:rPr>
          <w:lang w:val="bg-BG"/>
        </w:rPr>
        <w:lastRenderedPageBreak/>
        <w:t>&lt;STRONG&gt;Удебелен шрифт&lt;/STRONG&gt;. Използването на който е да е от двата тага води до един и същ резултат и използването им е чисто субективно. Слагането на шрифта в курсив става с помощта на &lt;I&gt;Курсив&lt;/I&gt;. Чрез комбинирането на &lt;B&gt; и &lt;I&gt; може да се постигне удебелен шрифт в курсив. При това трябва да се спазва правилото първият отворен таг се затваря последен. Например следният ред е правилен &lt;B&gt;&lt;I&gt;Правилно&lt;/I&gt;&lt;/B&gt;, а този е неправилен &lt;B&gt;&lt;I&gt;Неправилно&lt;/B&gt;&lt;/I&gt;.</w:t>
      </w:r>
    </w:p>
    <w:p w:rsidR="00742835" w:rsidRPr="00742835" w:rsidRDefault="00742835" w:rsidP="00742835">
      <w:pPr>
        <w:pStyle w:val="ListParagraph"/>
        <w:ind w:firstLine="696"/>
      </w:pPr>
      <w:r w:rsidRPr="00742835">
        <w:rPr>
          <w:lang w:val="bg-BG"/>
        </w:rPr>
        <w:t>Друг важен таг е &lt;P&gt;&lt;/P&gt;, който служи за създаване на абзаци в текста на документа. Той служи за отделяне на дадена част от текста в ясно обособени параграфи.</w:t>
      </w:r>
    </w:p>
    <w:p w:rsidR="00742835" w:rsidRDefault="00742835" w:rsidP="00742835">
      <w:pPr>
        <w:pStyle w:val="ListParagraph"/>
        <w:ind w:firstLine="696"/>
        <w:jc w:val="both"/>
        <w:rPr>
          <w:lang w:val="bg-BG"/>
        </w:rPr>
      </w:pPr>
      <w:r>
        <w:rPr>
          <w:lang w:val="bg-BG"/>
        </w:rPr>
        <w:t>За</w:t>
      </w:r>
      <w:r w:rsidRPr="00742835">
        <w:rPr>
          <w:lang w:val="bg-BG"/>
        </w:rPr>
        <w:t xml:space="preserve"> форматиране на текст </w:t>
      </w:r>
      <w:r>
        <w:rPr>
          <w:lang w:val="bg-BG"/>
        </w:rPr>
        <w:t>може да с</w:t>
      </w:r>
      <w:r w:rsidRPr="00742835">
        <w:rPr>
          <w:lang w:val="bg-BG"/>
        </w:rPr>
        <w:t>е използва</w:t>
      </w:r>
      <w:r>
        <w:rPr>
          <w:lang w:val="bg-BG"/>
        </w:rPr>
        <w:t xml:space="preserve">т и </w:t>
      </w:r>
      <w:r w:rsidRPr="00742835">
        <w:rPr>
          <w:lang w:val="bg-BG"/>
        </w:rPr>
        <w:t>таговете за заглавия (headings) - &lt;Hx&gt;&lt;/Hx&gt;, като х е число от 1 до 6. Единствения атрибут, който този таг има е ALIGN="...".</w:t>
      </w:r>
    </w:p>
    <w:p w:rsidR="00742835" w:rsidRDefault="00742835" w:rsidP="00742835">
      <w:pPr>
        <w:pStyle w:val="ListParagraph"/>
        <w:ind w:firstLine="696"/>
        <w:jc w:val="both"/>
        <w:rPr>
          <w:lang w:val="bg-BG"/>
        </w:rPr>
      </w:pPr>
      <w:r w:rsidRPr="00742835">
        <w:rPr>
          <w:lang w:val="bg-BG"/>
        </w:rPr>
        <w:t>Понякога в една HTML страница се налага да се изброяват различни неща ( например промени направени в настояща версия на софтуер ). За тези случаи HTML разполага с два тага за създаване на списъци - първият &lt;UL&gt;&lt;/UL&gt; създава неподреден списък, а втория (&lt;OL&gt;...&lt;/OL&gt;)- подреден списък. Тук смисъла на подреден и неподреден списък е, че в подредения списък всеки елемент е обозначен с число, обозначаващо неговата позиция, за разлика от неподредения списък, при който елементите са обозначени с графични знаци. Всеки един от тези тагове трябва да съдържа поне един таг &lt;LI&gt;...&lt;/LI&gt;, в който се загражда това, което изброяваме.Ето пример :</w:t>
      </w:r>
    </w:p>
    <w:tbl>
      <w:tblPr>
        <w:tblW w:w="3752" w:type="pct"/>
        <w:jc w:val="center"/>
        <w:tblCellSpacing w:w="15" w:type="dxa"/>
        <w:tblBorders>
          <w:top w:val="single" w:sz="6" w:space="0" w:color="9999CC"/>
          <w:left w:val="single" w:sz="6" w:space="0" w:color="9999CC"/>
          <w:bottom w:val="single" w:sz="6" w:space="0" w:color="9999CC"/>
          <w:right w:val="single" w:sz="6" w:space="0" w:color="9999CC"/>
        </w:tblBorders>
        <w:shd w:val="clear" w:color="auto" w:fill="F7F7F7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25"/>
        <w:gridCol w:w="6271"/>
      </w:tblGrid>
      <w:tr w:rsidR="00742835" w:rsidTr="00742835">
        <w:trPr>
          <w:tblCellSpacing w:w="15" w:type="dxa"/>
          <w:jc w:val="center"/>
        </w:trPr>
        <w:tc>
          <w:tcPr>
            <w:tcW w:w="480" w:type="dxa"/>
            <w:shd w:val="clear" w:color="auto" w:fill="9999CC"/>
          </w:tcPr>
          <w:p w:rsidR="00742835" w:rsidRDefault="00742835" w:rsidP="00742835">
            <w:pPr>
              <w:spacing w:line="260" w:lineRule="atLeast"/>
              <w:jc w:val="center"/>
              <w:rPr>
                <w:rFonts w:ascii="Verdana" w:eastAsia="Arial Unicode MS" w:hAnsi="Verdana" w:cs="Arial Unicode MS"/>
                <w:color w:val="FFFFFF"/>
                <w:sz w:val="17"/>
                <w:szCs w:val="17"/>
              </w:rPr>
            </w:pPr>
            <w:r>
              <w:rPr>
                <w:rFonts w:ascii="Verdana" w:hAnsi="Verdana"/>
                <w:color w:val="FFFFFF"/>
                <w:sz w:val="17"/>
                <w:szCs w:val="17"/>
              </w:rPr>
              <w:t>1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2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3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4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5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6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7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8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9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10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11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12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13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14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15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</w:r>
          </w:p>
        </w:tc>
        <w:tc>
          <w:tcPr>
            <w:tcW w:w="6226" w:type="dxa"/>
            <w:shd w:val="clear" w:color="auto" w:fill="F7F7F7"/>
          </w:tcPr>
          <w:p w:rsidR="00742835" w:rsidRDefault="00742835" w:rsidP="00DE1750">
            <w:pPr>
              <w:spacing w:line="260" w:lineRule="atLeast"/>
              <w:rPr>
                <w:rFonts w:ascii="Verdana" w:eastAsia="Arial Unicode MS" w:hAnsi="Verdana" w:cs="Arial Unicode MS"/>
                <w:sz w:val="17"/>
                <w:szCs w:val="17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&lt;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H1 ALIGN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=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string1"/>
                <w:rFonts w:ascii="Verdana" w:hAnsi="Verdana"/>
                <w:sz w:val="17"/>
                <w:szCs w:val="17"/>
              </w:rPr>
              <w:t>center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&gt;Това е подреден списък&lt;/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H1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&gt;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&lt;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OL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&gt;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&lt;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LI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 xml:space="preserve">&gt;Елемент </w:t>
            </w:r>
            <w:r>
              <w:rPr>
                <w:rStyle w:val="hl-number1"/>
                <w:rFonts w:ascii="Verdana" w:hAnsi="Verdana"/>
                <w:sz w:val="17"/>
                <w:szCs w:val="17"/>
              </w:rPr>
              <w:t>1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&lt;/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LI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&gt;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&lt;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LI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 xml:space="preserve">&gt;Елемент </w:t>
            </w:r>
            <w:r>
              <w:rPr>
                <w:rStyle w:val="hl-number1"/>
                <w:rFonts w:ascii="Verdana" w:hAnsi="Verdana"/>
                <w:sz w:val="17"/>
                <w:szCs w:val="17"/>
              </w:rPr>
              <w:t>2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&lt;/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LI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&gt;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&lt;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LI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 xml:space="preserve">&gt;Елемент </w:t>
            </w:r>
            <w:r>
              <w:rPr>
                <w:rStyle w:val="hl-number1"/>
                <w:rFonts w:ascii="Verdana" w:hAnsi="Verdana"/>
                <w:sz w:val="17"/>
                <w:szCs w:val="17"/>
              </w:rPr>
              <w:t>3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&lt;/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LI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&gt;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&lt;/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OL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&gt;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&lt;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H1 ALIGN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=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string1"/>
                <w:rFonts w:ascii="Verdana" w:hAnsi="Verdana"/>
                <w:sz w:val="17"/>
                <w:szCs w:val="17"/>
              </w:rPr>
              <w:t>center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&gt;Това е неподреден списък&lt;/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H1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&gt;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&lt;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UL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&gt;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&lt;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LI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 xml:space="preserve">&gt;Елемент </w:t>
            </w:r>
            <w:r>
              <w:rPr>
                <w:rStyle w:val="hl-number1"/>
                <w:rFonts w:ascii="Verdana" w:hAnsi="Verdana"/>
                <w:sz w:val="17"/>
                <w:szCs w:val="17"/>
              </w:rPr>
              <w:t>1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&lt;/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LI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&gt;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&lt;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LI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 xml:space="preserve">&gt;Елемент </w:t>
            </w:r>
            <w:r>
              <w:rPr>
                <w:rStyle w:val="hl-number1"/>
                <w:rFonts w:ascii="Verdana" w:hAnsi="Verdana"/>
                <w:sz w:val="17"/>
                <w:szCs w:val="17"/>
              </w:rPr>
              <w:t>2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&lt;/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LI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&gt;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&lt;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LI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 xml:space="preserve">&gt;Елемент </w:t>
            </w:r>
            <w:r>
              <w:rPr>
                <w:rStyle w:val="hl-number1"/>
                <w:rFonts w:ascii="Verdana" w:hAnsi="Verdana"/>
                <w:sz w:val="17"/>
                <w:szCs w:val="17"/>
              </w:rPr>
              <w:t>3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&lt;/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LI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&gt;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&lt;/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UL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&gt;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&lt;/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BODY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&gt;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&lt;/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HTML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&gt;</w:t>
            </w:r>
          </w:p>
        </w:tc>
      </w:tr>
    </w:tbl>
    <w:p w:rsidR="00742835" w:rsidRDefault="00742835" w:rsidP="00742835">
      <w:pPr>
        <w:pStyle w:val="ListParagraph"/>
        <w:ind w:firstLine="696"/>
        <w:jc w:val="both"/>
        <w:rPr>
          <w:lang w:val="bg-BG"/>
        </w:rPr>
      </w:pPr>
      <w:r>
        <w:rPr>
          <w:lang w:val="bg-BG"/>
        </w:rPr>
        <w:t>Атрибути на списъците:</w:t>
      </w:r>
    </w:p>
    <w:tbl>
      <w:tblPr>
        <w:tblW w:w="5000" w:type="pct"/>
        <w:tblCellSpacing w:w="15" w:type="dxa"/>
        <w:tblBorders>
          <w:top w:val="single" w:sz="6" w:space="0" w:color="9999CC"/>
          <w:left w:val="single" w:sz="6" w:space="0" w:color="9999CC"/>
          <w:bottom w:val="single" w:sz="6" w:space="0" w:color="9999CC"/>
          <w:right w:val="single" w:sz="6" w:space="0" w:color="9999CC"/>
        </w:tblBorders>
        <w:shd w:val="clear" w:color="auto" w:fill="F7F7F7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25"/>
        <w:gridCol w:w="8531"/>
      </w:tblGrid>
      <w:tr w:rsidR="00742835" w:rsidTr="00DE1750">
        <w:trPr>
          <w:tblCellSpacing w:w="15" w:type="dxa"/>
        </w:trPr>
        <w:tc>
          <w:tcPr>
            <w:tcW w:w="480" w:type="dxa"/>
            <w:shd w:val="clear" w:color="auto" w:fill="9999CC"/>
          </w:tcPr>
          <w:p w:rsidR="00742835" w:rsidRDefault="00742835" w:rsidP="00DE1750">
            <w:pPr>
              <w:spacing w:line="260" w:lineRule="atLeast"/>
              <w:jc w:val="center"/>
              <w:rPr>
                <w:rFonts w:ascii="Verdana" w:eastAsia="Arial Unicode MS" w:hAnsi="Verdana" w:cs="Arial Unicode MS"/>
                <w:color w:val="FFFFFF"/>
                <w:sz w:val="17"/>
                <w:szCs w:val="17"/>
              </w:rPr>
            </w:pPr>
            <w:r>
              <w:rPr>
                <w:rFonts w:ascii="Verdana" w:hAnsi="Verdana"/>
                <w:color w:val="FFFFFF"/>
                <w:sz w:val="17"/>
                <w:szCs w:val="17"/>
              </w:rPr>
              <w:t>1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2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3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4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5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6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7</w:t>
            </w:r>
          </w:p>
        </w:tc>
        <w:tc>
          <w:tcPr>
            <w:tcW w:w="0" w:type="auto"/>
            <w:shd w:val="clear" w:color="auto" w:fill="F7F7F7"/>
          </w:tcPr>
          <w:p w:rsidR="00742835" w:rsidRDefault="00742835" w:rsidP="00742835">
            <w:pPr>
              <w:spacing w:line="260" w:lineRule="atLeast"/>
              <w:rPr>
                <w:rStyle w:val="hl-default1"/>
                <w:rFonts w:ascii="Verdana" w:hAnsi="Verdana"/>
                <w:sz w:val="17"/>
                <w:szCs w:val="17"/>
              </w:rPr>
            </w:pPr>
            <w:r>
              <w:rPr>
                <w:rStyle w:val="hl-default1"/>
                <w:rFonts w:ascii="Verdana" w:hAnsi="Verdana"/>
                <w:sz w:val="17"/>
                <w:szCs w:val="17"/>
              </w:rPr>
              <w:t>Атрибути на тага &lt;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UL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&gt;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type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=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string1"/>
                <w:rFonts w:ascii="Verdana" w:hAnsi="Verdana"/>
                <w:sz w:val="17"/>
                <w:szCs w:val="17"/>
              </w:rPr>
              <w:t>...</w:t>
            </w:r>
            <w:proofErr w:type="gramStart"/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  :</w:t>
            </w:r>
            <w:proofErr w:type="gramEnd"/>
            <w:r>
              <w:rPr>
                <w:rStyle w:val="hl-default1"/>
                <w:rFonts w:ascii="Verdana" w:hAnsi="Verdana"/>
                <w:sz w:val="17"/>
                <w:szCs w:val="17"/>
              </w:rPr>
              <w:t xml:space="preserve"> 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 xml:space="preserve">disc </w:t>
            </w:r>
            <w:r>
              <w:rPr>
                <w:rStyle w:val="hl-brackets1"/>
                <w:rFonts w:ascii="Verdana" w:hAnsi="Verdana"/>
                <w:sz w:val="17"/>
                <w:szCs w:val="17"/>
              </w:rPr>
              <w:t>(</w:t>
            </w:r>
            <w:r>
              <w:rPr>
                <w:rStyle w:val="hl-code1"/>
                <w:rFonts w:ascii="Verdana" w:hAnsi="Verdana"/>
                <w:sz w:val="17"/>
                <w:szCs w:val="17"/>
              </w:rPr>
              <w:t xml:space="preserve"> по подразбиране</w:t>
            </w:r>
            <w:r>
              <w:rPr>
                <w:rStyle w:val="hl-brackets1"/>
                <w:rFonts w:ascii="Verdana" w:hAnsi="Verdana"/>
                <w:sz w:val="17"/>
                <w:szCs w:val="17"/>
              </w:rPr>
              <w:t>)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 xml:space="preserve">, 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circle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 xml:space="preserve">, 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square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 xml:space="preserve">. </w:t>
            </w:r>
          </w:p>
          <w:p w:rsidR="00742835" w:rsidRDefault="00742835" w:rsidP="00742835">
            <w:pPr>
              <w:spacing w:line="260" w:lineRule="atLeast"/>
              <w:rPr>
                <w:rStyle w:val="hl-default1"/>
                <w:rFonts w:ascii="Verdana" w:hAnsi="Verdana"/>
                <w:sz w:val="17"/>
                <w:szCs w:val="17"/>
              </w:rPr>
            </w:pPr>
          </w:p>
          <w:p w:rsidR="00742835" w:rsidRDefault="00742835" w:rsidP="00742835">
            <w:pPr>
              <w:spacing w:line="260" w:lineRule="atLeast"/>
              <w:rPr>
                <w:rStyle w:val="hl-default1"/>
                <w:rFonts w:ascii="Verdana" w:hAnsi="Verdana"/>
                <w:sz w:val="17"/>
                <w:szCs w:val="17"/>
              </w:rPr>
            </w:pPr>
            <w:r>
              <w:rPr>
                <w:rStyle w:val="hl-default1"/>
                <w:rFonts w:ascii="Verdana" w:hAnsi="Verdana"/>
                <w:sz w:val="17"/>
                <w:szCs w:val="17"/>
              </w:rPr>
              <w:t>Атрибути на тага &lt;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OL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&gt;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start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=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string1"/>
                <w:rFonts w:ascii="Verdana" w:hAnsi="Verdana"/>
                <w:sz w:val="17"/>
                <w:szCs w:val="17"/>
              </w:rPr>
              <w:t>...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 xml:space="preserve">     Дефинира стартова позиция на номерата на елементите. </w:t>
            </w:r>
          </w:p>
          <w:p w:rsidR="00742835" w:rsidRDefault="00742835" w:rsidP="00742835">
            <w:pPr>
              <w:spacing w:line="260" w:lineRule="atLeast"/>
              <w:rPr>
                <w:rFonts w:ascii="Verdana" w:eastAsia="Arial Unicode MS" w:hAnsi="Verdana" w:cs="Arial Unicode MS"/>
                <w:sz w:val="17"/>
                <w:szCs w:val="17"/>
              </w:rPr>
            </w:pPr>
            <w:proofErr w:type="gramStart"/>
            <w:r>
              <w:rPr>
                <w:rStyle w:val="hl-identifier1"/>
                <w:rFonts w:ascii="Verdana" w:hAnsi="Verdana"/>
                <w:sz w:val="17"/>
                <w:szCs w:val="17"/>
              </w:rPr>
              <w:t>type</w:t>
            </w:r>
            <w:proofErr w:type="gramEnd"/>
            <w:r>
              <w:rPr>
                <w:rStyle w:val="hl-default1"/>
                <w:rFonts w:ascii="Verdana" w:hAnsi="Verdana"/>
                <w:sz w:val="17"/>
                <w:szCs w:val="17"/>
              </w:rPr>
              <w:t>=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string1"/>
                <w:rFonts w:ascii="Verdana" w:hAnsi="Verdana"/>
                <w:sz w:val="17"/>
                <w:szCs w:val="17"/>
              </w:rPr>
              <w:t>...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 xml:space="preserve">     Този атрибут променя начина на изброяването на всеки един елемент. Възможните стойности на атрибута са </w:t>
            </w:r>
            <w:proofErr w:type="gramStart"/>
            <w:r>
              <w:rPr>
                <w:rStyle w:val="hl-default1"/>
                <w:rFonts w:ascii="Verdana" w:hAnsi="Verdana"/>
                <w:sz w:val="17"/>
                <w:szCs w:val="17"/>
              </w:rPr>
              <w:t>следните :</w:t>
            </w:r>
            <w:proofErr w:type="gramEnd"/>
            <w:r>
              <w:rPr>
                <w:rStyle w:val="hl-default1"/>
                <w:rFonts w:ascii="Verdana" w:hAnsi="Verdana"/>
                <w:sz w:val="17"/>
                <w:szCs w:val="17"/>
              </w:rPr>
              <w:t xml:space="preserve"> 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A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 xml:space="preserve">, 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a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 xml:space="preserve">, 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I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 xml:space="preserve">, 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i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 xml:space="preserve"> и </w:t>
            </w:r>
            <w:r>
              <w:rPr>
                <w:rStyle w:val="hl-number1"/>
                <w:rFonts w:ascii="Verdana" w:hAnsi="Verdana"/>
                <w:sz w:val="17"/>
                <w:szCs w:val="17"/>
              </w:rPr>
              <w:t>1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 xml:space="preserve">. </w:t>
            </w:r>
          </w:p>
        </w:tc>
      </w:tr>
    </w:tbl>
    <w:p w:rsidR="00742835" w:rsidRPr="00742835" w:rsidRDefault="00742835" w:rsidP="00742835">
      <w:pPr>
        <w:pStyle w:val="ListParagraph"/>
        <w:ind w:firstLine="696"/>
        <w:jc w:val="both"/>
        <w:rPr>
          <w:lang w:val="bg-BG"/>
        </w:rPr>
      </w:pPr>
    </w:p>
    <w:p w:rsidR="00742835" w:rsidRDefault="00742835" w:rsidP="00742835">
      <w:pPr>
        <w:pStyle w:val="ListParagraph"/>
        <w:numPr>
          <w:ilvl w:val="0"/>
          <w:numId w:val="1"/>
        </w:numPr>
        <w:jc w:val="both"/>
        <w:rPr>
          <w:lang w:val="bg-BG"/>
        </w:rPr>
      </w:pPr>
      <w:r>
        <w:rPr>
          <w:lang w:val="bg-BG"/>
        </w:rPr>
        <w:t>Хиперлинкове</w:t>
      </w:r>
    </w:p>
    <w:p w:rsidR="00742835" w:rsidRDefault="00742835" w:rsidP="00742835">
      <w:pPr>
        <w:pStyle w:val="ListParagraph"/>
        <w:jc w:val="both"/>
        <w:rPr>
          <w:lang w:val="bg-BG"/>
        </w:rPr>
      </w:pPr>
      <w:r w:rsidRPr="00742835">
        <w:rPr>
          <w:lang w:val="bg-BG"/>
        </w:rPr>
        <w:lastRenderedPageBreak/>
        <w:t xml:space="preserve">  Един от най-важните тагове в един WEB документ е тага за създаване на хипервръзка &lt;A&gt;&lt;/A&gt;. Между таговете се намира текста на самата хипервръзка. </w:t>
      </w:r>
      <w:r w:rsidRPr="00742835">
        <w:rPr>
          <w:b/>
          <w:lang w:val="bg-BG"/>
        </w:rPr>
        <w:t>Този таг има множество атрибути, по-важните от които са:</w:t>
      </w:r>
    </w:p>
    <w:p w:rsidR="00742835" w:rsidRDefault="00742835" w:rsidP="00742835">
      <w:pPr>
        <w:pStyle w:val="ListParagraph"/>
        <w:jc w:val="both"/>
        <w:rPr>
          <w:lang w:val="bg-BG"/>
        </w:rPr>
      </w:pPr>
      <w:r w:rsidRPr="00742835">
        <w:rPr>
          <w:lang w:val="bg-BG"/>
        </w:rPr>
        <w:t xml:space="preserve">href="URI"      </w:t>
      </w:r>
      <w:r>
        <w:rPr>
          <w:lang w:val="bg-BG"/>
        </w:rPr>
        <w:t>-п</w:t>
      </w:r>
      <w:r w:rsidRPr="00742835">
        <w:rPr>
          <w:lang w:val="bg-BG"/>
        </w:rPr>
        <w:t xml:space="preserve">осочва мястото към, което трябва на води връзката. </w:t>
      </w:r>
    </w:p>
    <w:p w:rsidR="00742835" w:rsidRPr="00742835" w:rsidRDefault="00742835" w:rsidP="00742835">
      <w:pPr>
        <w:pStyle w:val="ListParagraph"/>
        <w:jc w:val="both"/>
        <w:rPr>
          <w:lang w:val="bg-BG"/>
        </w:rPr>
      </w:pPr>
      <w:r w:rsidRPr="00742835">
        <w:rPr>
          <w:lang w:val="bg-BG"/>
        </w:rPr>
        <w:t>name="..."     Атрибута създава т.нар. котва в страницата. Например ако има страница с име page1.html и място в нея обозначено с &lt;A NAME="sect1"&gt;Секция 1&lt;/A&gt; и друга страница с връзка &lt;A HREF="page1.html#sect1"&gt;Секция 1&lt;/A&gt;, то при тази връзка води към page1.html и точно там където е дефинирана sect1.Това ще бъде демонстрирано в примера.</w:t>
      </w:r>
    </w:p>
    <w:p w:rsidR="00742835" w:rsidRDefault="00742835" w:rsidP="00742835">
      <w:pPr>
        <w:pStyle w:val="ListParagraph"/>
        <w:jc w:val="both"/>
        <w:rPr>
          <w:lang w:val="bg-BG"/>
        </w:rPr>
      </w:pPr>
      <w:r w:rsidRPr="00742835">
        <w:rPr>
          <w:lang w:val="bg-BG"/>
        </w:rPr>
        <w:t>target="..."     Указва къде да бъде отворена страницата.  : _blank</w:t>
      </w:r>
    </w:p>
    <w:p w:rsidR="00742835" w:rsidRDefault="00742835" w:rsidP="00742835">
      <w:pPr>
        <w:pStyle w:val="ListParagraph"/>
        <w:jc w:val="both"/>
        <w:rPr>
          <w:lang w:val="bg-BG"/>
        </w:rPr>
      </w:pPr>
    </w:p>
    <w:p w:rsidR="00742835" w:rsidRDefault="00742835" w:rsidP="00742835">
      <w:pPr>
        <w:pStyle w:val="ListParagraph"/>
        <w:numPr>
          <w:ilvl w:val="0"/>
          <w:numId w:val="1"/>
        </w:numPr>
        <w:jc w:val="both"/>
        <w:rPr>
          <w:lang w:val="bg-BG"/>
        </w:rPr>
      </w:pPr>
      <w:r>
        <w:rPr>
          <w:lang w:val="bg-BG"/>
        </w:rPr>
        <w:t>Таблици</w:t>
      </w:r>
    </w:p>
    <w:p w:rsidR="003F5AE8" w:rsidRDefault="003F5AE8" w:rsidP="003F5AE8">
      <w:pPr>
        <w:pStyle w:val="ListParagraph"/>
        <w:jc w:val="both"/>
        <w:rPr>
          <w:lang w:val="bg-BG"/>
        </w:rPr>
      </w:pPr>
      <w:r w:rsidRPr="003F5AE8">
        <w:rPr>
          <w:lang w:val="bg-BG"/>
        </w:rPr>
        <w:t>Един от най-важните тагове в HTML е тага за създаване на таблици &lt;TABLE&gt;&lt;/TABLE&gt;. Благодарение на таблиците е възможен много по-добър конкрол върху изгледа на документа.</w:t>
      </w:r>
    </w:p>
    <w:p w:rsidR="003F5AE8" w:rsidRDefault="003F5AE8" w:rsidP="003F5AE8">
      <w:pPr>
        <w:pStyle w:val="ListParagraph"/>
        <w:jc w:val="both"/>
        <w:rPr>
          <w:rFonts w:ascii="Verdana" w:hAnsi="Verdana"/>
          <w:sz w:val="17"/>
          <w:szCs w:val="17"/>
        </w:rPr>
      </w:pPr>
      <w:r>
        <w:rPr>
          <w:lang w:val="bg-BG"/>
        </w:rPr>
        <w:t> </w:t>
      </w:r>
      <w:r w:rsidRPr="003F5AE8">
        <w:rPr>
          <w:lang w:val="bg-BG"/>
        </w:rPr>
        <w:t>Атрибутите на тага &lt;TABLE&gt; следните :</w:t>
      </w:r>
      <w:r w:rsidRPr="003F5AE8">
        <w:rPr>
          <w:lang w:val="bg-BG"/>
        </w:rPr>
        <w:br/>
      </w:r>
      <w:r w:rsidRPr="003F5AE8">
        <w:rPr>
          <w:lang w:val="bg-BG"/>
        </w:rPr>
        <w:br/>
      </w:r>
      <w:r>
        <w:rPr>
          <w:rFonts w:ascii="Verdana" w:hAnsi="Verdana"/>
          <w:b/>
          <w:bCs/>
          <w:sz w:val="17"/>
          <w:szCs w:val="17"/>
        </w:rPr>
        <w:t>CODE</w:t>
      </w:r>
    </w:p>
    <w:tbl>
      <w:tblPr>
        <w:tblW w:w="5000" w:type="pct"/>
        <w:tblCellSpacing w:w="15" w:type="dxa"/>
        <w:tblBorders>
          <w:top w:val="single" w:sz="6" w:space="0" w:color="9999CC"/>
          <w:left w:val="single" w:sz="6" w:space="0" w:color="9999CC"/>
          <w:bottom w:val="single" w:sz="6" w:space="0" w:color="9999CC"/>
          <w:right w:val="single" w:sz="6" w:space="0" w:color="9999CC"/>
        </w:tblBorders>
        <w:shd w:val="clear" w:color="auto" w:fill="F7F7F7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25"/>
        <w:gridCol w:w="8531"/>
      </w:tblGrid>
      <w:tr w:rsidR="003F5AE8" w:rsidTr="00DE1750">
        <w:trPr>
          <w:tblCellSpacing w:w="15" w:type="dxa"/>
        </w:trPr>
        <w:tc>
          <w:tcPr>
            <w:tcW w:w="480" w:type="dxa"/>
            <w:shd w:val="clear" w:color="auto" w:fill="9999CC"/>
          </w:tcPr>
          <w:p w:rsidR="003F5AE8" w:rsidRDefault="003F5AE8" w:rsidP="00DE1750">
            <w:pPr>
              <w:spacing w:line="260" w:lineRule="atLeast"/>
              <w:jc w:val="center"/>
              <w:rPr>
                <w:rFonts w:ascii="Verdana" w:eastAsia="Arial Unicode MS" w:hAnsi="Verdana" w:cs="Arial Unicode MS"/>
                <w:color w:val="FFFFFF"/>
                <w:sz w:val="17"/>
                <w:szCs w:val="17"/>
              </w:rPr>
            </w:pPr>
            <w:r>
              <w:rPr>
                <w:rFonts w:ascii="Verdana" w:hAnsi="Verdana"/>
                <w:color w:val="FFFFFF"/>
                <w:sz w:val="17"/>
                <w:szCs w:val="17"/>
              </w:rPr>
              <w:t>1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2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3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4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5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6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7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8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9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10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11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12</w:t>
            </w:r>
          </w:p>
        </w:tc>
        <w:tc>
          <w:tcPr>
            <w:tcW w:w="0" w:type="auto"/>
            <w:shd w:val="clear" w:color="auto" w:fill="F7F7F7"/>
          </w:tcPr>
          <w:p w:rsidR="003F5AE8" w:rsidRDefault="003F5AE8" w:rsidP="003F5AE8">
            <w:pPr>
              <w:spacing w:line="260" w:lineRule="atLeast"/>
              <w:rPr>
                <w:rFonts w:ascii="Verdana" w:eastAsia="Arial Unicode MS" w:hAnsi="Verdana" w:cs="Arial Unicode MS"/>
                <w:sz w:val="17"/>
                <w:szCs w:val="17"/>
              </w:rPr>
            </w:pPr>
            <w:proofErr w:type="gramStart"/>
            <w:r>
              <w:rPr>
                <w:rStyle w:val="hl-reserved1"/>
                <w:rFonts w:ascii="Verdana" w:hAnsi="Verdana"/>
                <w:sz w:val="17"/>
                <w:szCs w:val="17"/>
              </w:rPr>
              <w:t>bgcolor</w:t>
            </w:r>
            <w:proofErr w:type="gramEnd"/>
            <w:r>
              <w:rPr>
                <w:rStyle w:val="hl-default1"/>
                <w:rFonts w:ascii="Verdana" w:hAnsi="Verdana"/>
                <w:sz w:val="17"/>
                <w:szCs w:val="17"/>
              </w:rPr>
              <w:t>=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string1"/>
                <w:rFonts w:ascii="Verdana" w:hAnsi="Verdana"/>
                <w:sz w:val="17"/>
                <w:szCs w:val="17"/>
              </w:rPr>
              <w:t>...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      Установява цвета на фона на таблицата.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proofErr w:type="gramStart"/>
            <w:r>
              <w:rPr>
                <w:rStyle w:val="hl-identifier1"/>
                <w:rFonts w:ascii="Verdana" w:hAnsi="Verdana"/>
                <w:sz w:val="17"/>
                <w:szCs w:val="17"/>
              </w:rPr>
              <w:t>background</w:t>
            </w:r>
            <w:proofErr w:type="gramEnd"/>
            <w:r>
              <w:rPr>
                <w:rStyle w:val="hl-default1"/>
                <w:rFonts w:ascii="Verdana" w:hAnsi="Verdana"/>
                <w:sz w:val="17"/>
                <w:szCs w:val="17"/>
              </w:rPr>
              <w:t>=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string1"/>
                <w:rFonts w:ascii="Verdana" w:hAnsi="Verdana"/>
                <w:sz w:val="17"/>
                <w:szCs w:val="17"/>
              </w:rPr>
              <w:t>...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     Дефинира изображение, което да служи като фон.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proofErr w:type="gramStart"/>
            <w:r>
              <w:rPr>
                <w:rStyle w:val="hl-identifier1"/>
                <w:rFonts w:ascii="Verdana" w:hAnsi="Verdana"/>
                <w:sz w:val="17"/>
                <w:szCs w:val="17"/>
              </w:rPr>
              <w:t>border</w:t>
            </w:r>
            <w:proofErr w:type="gramEnd"/>
            <w:r>
              <w:rPr>
                <w:rStyle w:val="hl-default1"/>
                <w:rFonts w:ascii="Verdana" w:hAnsi="Verdana"/>
                <w:sz w:val="17"/>
                <w:szCs w:val="17"/>
              </w:rPr>
              <w:t>=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string1"/>
                <w:rFonts w:ascii="Verdana" w:hAnsi="Verdana"/>
                <w:sz w:val="17"/>
                <w:szCs w:val="17"/>
              </w:rPr>
              <w:t>...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     Установавя дебелина на границата между клетките.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proofErr w:type="gramStart"/>
            <w:r>
              <w:rPr>
                <w:rStyle w:val="hl-identifier1"/>
                <w:rFonts w:ascii="Verdana" w:hAnsi="Verdana"/>
                <w:sz w:val="17"/>
                <w:szCs w:val="17"/>
              </w:rPr>
              <w:t>cellspacing</w:t>
            </w:r>
            <w:proofErr w:type="gramEnd"/>
            <w:r>
              <w:rPr>
                <w:rStyle w:val="hl-default1"/>
                <w:rFonts w:ascii="Verdana" w:hAnsi="Verdana"/>
                <w:sz w:val="17"/>
                <w:szCs w:val="17"/>
              </w:rPr>
              <w:t>=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string1"/>
                <w:rFonts w:ascii="Verdana" w:hAnsi="Verdana"/>
                <w:sz w:val="17"/>
                <w:szCs w:val="17"/>
              </w:rPr>
              <w:t>...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     Дефинира празното пространство между външните линии на клетките в пиксели.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proofErr w:type="gramStart"/>
            <w:r>
              <w:rPr>
                <w:rStyle w:val="hl-identifier1"/>
                <w:rFonts w:ascii="Verdana" w:hAnsi="Verdana"/>
                <w:sz w:val="17"/>
                <w:szCs w:val="17"/>
              </w:rPr>
              <w:t>align</w:t>
            </w:r>
            <w:proofErr w:type="gramEnd"/>
            <w:r>
              <w:rPr>
                <w:rStyle w:val="hl-default1"/>
                <w:rFonts w:ascii="Verdana" w:hAnsi="Verdana"/>
                <w:sz w:val="17"/>
                <w:szCs w:val="17"/>
              </w:rPr>
              <w:t>=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string1"/>
                <w:rFonts w:ascii="Verdana" w:hAnsi="Verdana"/>
                <w:sz w:val="17"/>
                <w:szCs w:val="17"/>
              </w:rPr>
              <w:t>...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     Установавя подравняването на таблицата.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proofErr w:type="gramStart"/>
            <w:r>
              <w:rPr>
                <w:rStyle w:val="hl-identifier1"/>
                <w:rFonts w:ascii="Verdana" w:hAnsi="Verdana"/>
                <w:sz w:val="17"/>
                <w:szCs w:val="17"/>
              </w:rPr>
              <w:t>cols</w:t>
            </w:r>
            <w:proofErr w:type="gramEnd"/>
            <w:r>
              <w:rPr>
                <w:rStyle w:val="hl-default1"/>
                <w:rFonts w:ascii="Verdana" w:hAnsi="Verdana"/>
                <w:sz w:val="17"/>
                <w:szCs w:val="17"/>
              </w:rPr>
              <w:t>=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string1"/>
                <w:rFonts w:ascii="Verdana" w:hAnsi="Verdana"/>
                <w:sz w:val="17"/>
                <w:szCs w:val="17"/>
              </w:rPr>
              <w:t>...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     Дефинира броя на колоните в таблицата. Ако се изпусне броя на колоните се намира автоматично от броя на &lt;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TD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&gt; таговете.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proofErr w:type="gramStart"/>
            <w:r>
              <w:rPr>
                <w:rStyle w:val="hl-identifier1"/>
                <w:rFonts w:ascii="Verdana" w:hAnsi="Verdana"/>
                <w:sz w:val="17"/>
                <w:szCs w:val="17"/>
              </w:rPr>
              <w:t>height</w:t>
            </w:r>
            <w:proofErr w:type="gramEnd"/>
            <w:r>
              <w:rPr>
                <w:rStyle w:val="hl-default1"/>
                <w:rFonts w:ascii="Verdana" w:hAnsi="Verdana"/>
                <w:sz w:val="17"/>
                <w:szCs w:val="17"/>
              </w:rPr>
              <w:t>=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string1"/>
                <w:rFonts w:ascii="Verdana" w:hAnsi="Verdana"/>
                <w:sz w:val="17"/>
                <w:szCs w:val="17"/>
              </w:rPr>
              <w:t>...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     Един от най-важните атрибути. Установява височината на таблицата в пиксели или относително спрямо външния контейнер в проценти.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proofErr w:type="gramStart"/>
            <w:r>
              <w:rPr>
                <w:rStyle w:val="hl-identifier1"/>
                <w:rFonts w:ascii="Verdana" w:hAnsi="Verdana"/>
                <w:sz w:val="17"/>
                <w:szCs w:val="17"/>
              </w:rPr>
              <w:t>width</w:t>
            </w:r>
            <w:proofErr w:type="gramEnd"/>
            <w:r>
              <w:rPr>
                <w:rStyle w:val="hl-default1"/>
                <w:rFonts w:ascii="Verdana" w:hAnsi="Verdana"/>
                <w:sz w:val="17"/>
                <w:szCs w:val="17"/>
              </w:rPr>
              <w:t>=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string1"/>
                <w:rFonts w:ascii="Verdana" w:hAnsi="Verdana"/>
                <w:sz w:val="17"/>
                <w:szCs w:val="17"/>
              </w:rPr>
              <w:t>...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     Още един много важен атрибут. Установява ширината на таблицата в пиксели или относително спрямо външния контейнер в проценти.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proofErr w:type="gramStart"/>
            <w:r>
              <w:rPr>
                <w:rStyle w:val="hl-identifier1"/>
                <w:rFonts w:ascii="Verdana" w:hAnsi="Verdana"/>
                <w:sz w:val="17"/>
                <w:szCs w:val="17"/>
              </w:rPr>
              <w:t>cellpadding</w:t>
            </w:r>
            <w:proofErr w:type="gramEnd"/>
            <w:r>
              <w:rPr>
                <w:rStyle w:val="hl-default1"/>
                <w:rFonts w:ascii="Verdana" w:hAnsi="Verdana"/>
                <w:sz w:val="17"/>
                <w:szCs w:val="17"/>
              </w:rPr>
              <w:t>=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string1"/>
                <w:rFonts w:ascii="Verdana" w:hAnsi="Verdana"/>
                <w:sz w:val="17"/>
                <w:szCs w:val="17"/>
              </w:rPr>
              <w:t>...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     Дефинира празното пространство между границата на клетката и текста в клетката в пиксели.</w:t>
            </w:r>
          </w:p>
        </w:tc>
      </w:tr>
    </w:tbl>
    <w:p w:rsidR="003F5AE8" w:rsidRPr="003F5AE8" w:rsidRDefault="003F5AE8" w:rsidP="003F5AE8">
      <w:pPr>
        <w:rPr>
          <w:lang w:val="bg-BG"/>
        </w:rPr>
      </w:pPr>
      <w:r>
        <w:rPr>
          <w:rFonts w:ascii="Verdana" w:hAnsi="Verdana"/>
          <w:sz w:val="17"/>
          <w:szCs w:val="17"/>
        </w:rPr>
        <w:br/>
      </w:r>
      <w:r>
        <w:rPr>
          <w:lang w:val="bg-BG"/>
        </w:rPr>
        <w:t>В</w:t>
      </w:r>
      <w:r w:rsidRPr="003F5AE8">
        <w:rPr>
          <w:lang w:val="bg-BG"/>
        </w:rPr>
        <w:t>сяка една таблица трябва да има дефинирани поне един ред и една колона. Това става с таговате &lt;TR&gt; (за ред) и &lt;TD&gt; (за колона). Ето как ще изглежда модифицирания код:</w:t>
      </w:r>
    </w:p>
    <w:tbl>
      <w:tblPr>
        <w:tblW w:w="5000" w:type="pct"/>
        <w:tblCellSpacing w:w="15" w:type="dxa"/>
        <w:tblBorders>
          <w:top w:val="single" w:sz="6" w:space="0" w:color="9999CC"/>
          <w:left w:val="single" w:sz="6" w:space="0" w:color="9999CC"/>
          <w:bottom w:val="single" w:sz="6" w:space="0" w:color="9999CC"/>
          <w:right w:val="single" w:sz="6" w:space="0" w:color="9999CC"/>
        </w:tblBorders>
        <w:shd w:val="clear" w:color="auto" w:fill="F7F7F7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25"/>
        <w:gridCol w:w="8531"/>
      </w:tblGrid>
      <w:tr w:rsidR="003F5AE8" w:rsidRPr="003F5AE8" w:rsidTr="00DE1750">
        <w:trPr>
          <w:tblCellSpacing w:w="15" w:type="dxa"/>
        </w:trPr>
        <w:tc>
          <w:tcPr>
            <w:tcW w:w="480" w:type="dxa"/>
            <w:shd w:val="clear" w:color="auto" w:fill="9999CC"/>
          </w:tcPr>
          <w:p w:rsidR="003F5AE8" w:rsidRPr="003F5AE8" w:rsidRDefault="003F5AE8" w:rsidP="003F5AE8">
            <w:pPr>
              <w:spacing w:line="260" w:lineRule="atLeast"/>
              <w:jc w:val="center"/>
              <w:rPr>
                <w:rFonts w:ascii="Verdana" w:eastAsia="Arial Unicode MS" w:hAnsi="Verdana" w:cs="Arial Unicode MS"/>
                <w:color w:val="FFFFFF"/>
                <w:sz w:val="17"/>
                <w:szCs w:val="17"/>
              </w:rPr>
            </w:pPr>
            <w:r w:rsidRPr="003F5AE8">
              <w:rPr>
                <w:rFonts w:ascii="Verdana" w:hAnsi="Verdana"/>
                <w:color w:val="FFFFFF"/>
                <w:sz w:val="17"/>
                <w:szCs w:val="17"/>
              </w:rPr>
              <w:t>1</w:t>
            </w:r>
            <w:r w:rsidRPr="003F5AE8">
              <w:rPr>
                <w:rFonts w:ascii="Verdana" w:hAnsi="Verdana"/>
                <w:color w:val="FFFFFF"/>
                <w:sz w:val="17"/>
                <w:szCs w:val="17"/>
              </w:rPr>
              <w:br/>
              <w:t>2</w:t>
            </w:r>
            <w:r w:rsidRPr="003F5AE8">
              <w:rPr>
                <w:rFonts w:ascii="Verdana" w:hAnsi="Verdana"/>
                <w:color w:val="FFFFFF"/>
                <w:sz w:val="17"/>
                <w:szCs w:val="17"/>
              </w:rPr>
              <w:br/>
              <w:t>3</w:t>
            </w:r>
            <w:r w:rsidRPr="003F5AE8">
              <w:rPr>
                <w:rFonts w:ascii="Verdana" w:hAnsi="Verdana"/>
                <w:color w:val="FFFFFF"/>
                <w:sz w:val="17"/>
                <w:szCs w:val="17"/>
              </w:rPr>
              <w:br/>
              <w:t>4</w:t>
            </w:r>
            <w:r w:rsidRPr="003F5AE8">
              <w:rPr>
                <w:rFonts w:ascii="Verdana" w:hAnsi="Verdana"/>
                <w:color w:val="FFFFFF"/>
                <w:sz w:val="17"/>
                <w:szCs w:val="17"/>
              </w:rPr>
              <w:br/>
              <w:t>5</w:t>
            </w:r>
            <w:r w:rsidRPr="003F5AE8">
              <w:rPr>
                <w:rFonts w:ascii="Verdana" w:hAnsi="Verdana"/>
                <w:color w:val="FFFFFF"/>
                <w:sz w:val="17"/>
                <w:szCs w:val="17"/>
              </w:rPr>
              <w:br/>
              <w:t>6</w:t>
            </w:r>
            <w:r w:rsidRPr="003F5AE8">
              <w:rPr>
                <w:rFonts w:ascii="Verdana" w:hAnsi="Verdana"/>
                <w:color w:val="FFFFFF"/>
                <w:sz w:val="17"/>
                <w:szCs w:val="17"/>
              </w:rPr>
              <w:br/>
              <w:t>7</w:t>
            </w:r>
            <w:r w:rsidRPr="003F5AE8">
              <w:rPr>
                <w:rFonts w:ascii="Verdana" w:hAnsi="Verdana"/>
                <w:color w:val="FFFFFF"/>
                <w:sz w:val="17"/>
                <w:szCs w:val="17"/>
              </w:rPr>
              <w:br/>
              <w:t>8</w:t>
            </w:r>
            <w:r w:rsidRPr="003F5AE8">
              <w:rPr>
                <w:rFonts w:ascii="Verdana" w:hAnsi="Verdana"/>
                <w:color w:val="FFFFFF"/>
                <w:sz w:val="17"/>
                <w:szCs w:val="17"/>
              </w:rPr>
              <w:br/>
              <w:t>9</w:t>
            </w:r>
            <w:r w:rsidRPr="003F5AE8">
              <w:rPr>
                <w:rFonts w:ascii="Verdana" w:hAnsi="Verdana"/>
                <w:color w:val="FFFFFF"/>
                <w:sz w:val="17"/>
                <w:szCs w:val="17"/>
              </w:rPr>
              <w:br/>
              <w:t>10</w:t>
            </w:r>
            <w:r w:rsidRPr="003F5AE8">
              <w:rPr>
                <w:rFonts w:ascii="Verdana" w:hAnsi="Verdana"/>
                <w:color w:val="FFFFFF"/>
                <w:sz w:val="17"/>
                <w:szCs w:val="17"/>
              </w:rPr>
              <w:br/>
              <w:t>11</w:t>
            </w:r>
            <w:r w:rsidRPr="003F5AE8">
              <w:rPr>
                <w:rFonts w:ascii="Verdana" w:hAnsi="Verdana"/>
                <w:color w:val="FFFFFF"/>
                <w:sz w:val="17"/>
                <w:szCs w:val="17"/>
              </w:rPr>
              <w:br/>
              <w:t>12</w:t>
            </w:r>
            <w:r w:rsidRPr="003F5AE8">
              <w:rPr>
                <w:rFonts w:ascii="Verdana" w:hAnsi="Verdana"/>
                <w:color w:val="FFFFFF"/>
                <w:sz w:val="17"/>
                <w:szCs w:val="17"/>
              </w:rPr>
              <w:br/>
              <w:t>13</w:t>
            </w:r>
          </w:p>
        </w:tc>
        <w:tc>
          <w:tcPr>
            <w:tcW w:w="0" w:type="auto"/>
            <w:shd w:val="clear" w:color="auto" w:fill="F7F7F7"/>
          </w:tcPr>
          <w:p w:rsidR="003F5AE8" w:rsidRPr="003F5AE8" w:rsidRDefault="003F5AE8" w:rsidP="003F5AE8">
            <w:pPr>
              <w:spacing w:line="260" w:lineRule="atLeast"/>
              <w:rPr>
                <w:rFonts w:ascii="Verdana" w:eastAsia="Arial Unicode MS" w:hAnsi="Verdana" w:cs="Arial Unicode MS"/>
                <w:sz w:val="17"/>
                <w:szCs w:val="17"/>
              </w:rPr>
            </w:pPr>
            <w:r w:rsidRPr="003F5AE8">
              <w:rPr>
                <w:rFonts w:ascii="Verdana" w:hAnsi="Verdana"/>
                <w:color w:val="000000"/>
                <w:sz w:val="17"/>
                <w:szCs w:val="17"/>
              </w:rPr>
              <w:t>&lt;</w:t>
            </w:r>
            <w:r w:rsidRPr="003F5AE8">
              <w:rPr>
                <w:rFonts w:ascii="Verdana" w:hAnsi="Verdana"/>
                <w:color w:val="0000FF"/>
                <w:sz w:val="17"/>
                <w:szCs w:val="17"/>
              </w:rPr>
              <w:t>HTML</w:t>
            </w:r>
            <w:r w:rsidRPr="003F5AE8">
              <w:rPr>
                <w:rFonts w:ascii="Verdana" w:hAnsi="Verdana"/>
                <w:color w:val="000000"/>
                <w:sz w:val="17"/>
                <w:szCs w:val="17"/>
              </w:rPr>
              <w:t>&gt;</w:t>
            </w:r>
            <w:r w:rsidRPr="003F5AE8">
              <w:rPr>
                <w:rFonts w:ascii="Verdana" w:hAnsi="Verdana"/>
                <w:color w:val="000000"/>
                <w:sz w:val="17"/>
                <w:szCs w:val="17"/>
              </w:rPr>
              <w:br/>
              <w:t>&lt;</w:t>
            </w:r>
            <w:r w:rsidRPr="003F5AE8">
              <w:rPr>
                <w:rFonts w:ascii="Verdana" w:hAnsi="Verdana"/>
                <w:color w:val="0000FF"/>
                <w:sz w:val="17"/>
                <w:szCs w:val="17"/>
              </w:rPr>
              <w:t>HEAD</w:t>
            </w:r>
            <w:r w:rsidRPr="003F5AE8">
              <w:rPr>
                <w:rFonts w:ascii="Verdana" w:hAnsi="Verdana"/>
                <w:color w:val="000000"/>
                <w:sz w:val="17"/>
                <w:szCs w:val="17"/>
              </w:rPr>
              <w:t>&gt;</w:t>
            </w:r>
            <w:r w:rsidRPr="003F5AE8">
              <w:rPr>
                <w:rFonts w:ascii="Verdana" w:hAnsi="Verdana"/>
                <w:color w:val="000000"/>
                <w:sz w:val="17"/>
                <w:szCs w:val="17"/>
              </w:rPr>
              <w:br/>
              <w:t>&lt;</w:t>
            </w:r>
            <w:r w:rsidRPr="003F5AE8">
              <w:rPr>
                <w:rFonts w:ascii="Verdana" w:hAnsi="Verdana"/>
                <w:color w:val="0000FF"/>
                <w:sz w:val="17"/>
                <w:szCs w:val="17"/>
              </w:rPr>
              <w:t>TITLE</w:t>
            </w:r>
            <w:r w:rsidRPr="003F5AE8">
              <w:rPr>
                <w:rFonts w:ascii="Verdana" w:hAnsi="Verdana"/>
                <w:color w:val="000000"/>
                <w:sz w:val="17"/>
                <w:szCs w:val="17"/>
              </w:rPr>
              <w:t>&gt;Програмиране в Интернет&lt;/</w:t>
            </w:r>
            <w:r w:rsidRPr="003F5AE8">
              <w:rPr>
                <w:rFonts w:ascii="Verdana" w:hAnsi="Verdana"/>
                <w:color w:val="0000FF"/>
                <w:sz w:val="17"/>
                <w:szCs w:val="17"/>
              </w:rPr>
              <w:t>TITLE</w:t>
            </w:r>
            <w:r w:rsidRPr="003F5AE8">
              <w:rPr>
                <w:rFonts w:ascii="Verdana" w:hAnsi="Verdana"/>
                <w:color w:val="000000"/>
                <w:sz w:val="17"/>
                <w:szCs w:val="17"/>
              </w:rPr>
              <w:t>&gt;</w:t>
            </w:r>
            <w:r w:rsidRPr="003F5AE8">
              <w:rPr>
                <w:rFonts w:ascii="Verdana" w:hAnsi="Verdana"/>
                <w:color w:val="000000"/>
                <w:sz w:val="17"/>
                <w:szCs w:val="17"/>
              </w:rPr>
              <w:br/>
              <w:t>&lt;/</w:t>
            </w:r>
            <w:r w:rsidRPr="003F5AE8">
              <w:rPr>
                <w:rFonts w:ascii="Verdana" w:hAnsi="Verdana"/>
                <w:color w:val="0000FF"/>
                <w:sz w:val="17"/>
                <w:szCs w:val="17"/>
              </w:rPr>
              <w:t>HEAD</w:t>
            </w:r>
            <w:r w:rsidRPr="003F5AE8">
              <w:rPr>
                <w:rFonts w:ascii="Verdana" w:hAnsi="Verdana"/>
                <w:color w:val="000000"/>
                <w:sz w:val="17"/>
                <w:szCs w:val="17"/>
              </w:rPr>
              <w:t>&gt;</w:t>
            </w:r>
            <w:r w:rsidRPr="003F5AE8">
              <w:rPr>
                <w:rFonts w:ascii="Verdana" w:hAnsi="Verdana"/>
                <w:color w:val="000000"/>
                <w:sz w:val="17"/>
                <w:szCs w:val="17"/>
              </w:rPr>
              <w:br/>
              <w:t>&lt;</w:t>
            </w:r>
            <w:r w:rsidRPr="003F5AE8">
              <w:rPr>
                <w:rFonts w:ascii="Verdana" w:hAnsi="Verdana"/>
                <w:color w:val="0000FF"/>
                <w:sz w:val="17"/>
                <w:szCs w:val="17"/>
              </w:rPr>
              <w:t>BODY</w:t>
            </w:r>
            <w:r w:rsidRPr="003F5AE8">
              <w:rPr>
                <w:rFonts w:ascii="Verdana" w:hAnsi="Verdana"/>
                <w:color w:val="000000"/>
                <w:sz w:val="17"/>
                <w:szCs w:val="17"/>
              </w:rPr>
              <w:t>&gt;</w:t>
            </w:r>
            <w:r w:rsidRPr="003F5AE8">
              <w:rPr>
                <w:rFonts w:ascii="Verdana" w:hAnsi="Verdana"/>
                <w:color w:val="000000"/>
                <w:sz w:val="17"/>
                <w:szCs w:val="17"/>
              </w:rPr>
              <w:br/>
              <w:t>&lt;</w:t>
            </w:r>
            <w:r w:rsidRPr="003F5AE8">
              <w:rPr>
                <w:rFonts w:ascii="Verdana" w:hAnsi="Verdana"/>
                <w:color w:val="0000FF"/>
                <w:sz w:val="17"/>
                <w:szCs w:val="17"/>
              </w:rPr>
              <w:t>H1 ALIGN</w:t>
            </w:r>
            <w:r w:rsidRPr="003F5AE8">
              <w:rPr>
                <w:rFonts w:ascii="Verdana" w:hAnsi="Verdana"/>
                <w:color w:val="000000"/>
                <w:sz w:val="17"/>
                <w:szCs w:val="17"/>
              </w:rPr>
              <w:t>=</w:t>
            </w:r>
            <w:r w:rsidRPr="003F5AE8">
              <w:rPr>
                <w:rFonts w:ascii="Verdana" w:hAnsi="Verdana"/>
                <w:color w:val="8B0000"/>
                <w:sz w:val="17"/>
                <w:szCs w:val="17"/>
              </w:rPr>
              <w:t>"</w:t>
            </w:r>
            <w:r w:rsidRPr="003F5AE8">
              <w:rPr>
                <w:rFonts w:ascii="Verdana" w:hAnsi="Verdana"/>
                <w:color w:val="FF0000"/>
                <w:sz w:val="17"/>
                <w:szCs w:val="17"/>
              </w:rPr>
              <w:t>center</w:t>
            </w:r>
            <w:r w:rsidRPr="003F5AE8">
              <w:rPr>
                <w:rFonts w:ascii="Verdana" w:hAnsi="Verdana"/>
                <w:color w:val="8B0000"/>
                <w:sz w:val="17"/>
                <w:szCs w:val="17"/>
              </w:rPr>
              <w:t>"</w:t>
            </w:r>
            <w:r w:rsidRPr="003F5AE8">
              <w:rPr>
                <w:rFonts w:ascii="Verdana" w:hAnsi="Verdana"/>
                <w:color w:val="000000"/>
                <w:sz w:val="17"/>
                <w:szCs w:val="17"/>
              </w:rPr>
              <w:t>&gt;Моята първа таблица&lt;/</w:t>
            </w:r>
            <w:r w:rsidRPr="003F5AE8">
              <w:rPr>
                <w:rFonts w:ascii="Verdana" w:hAnsi="Verdana"/>
                <w:color w:val="0000FF"/>
                <w:sz w:val="17"/>
                <w:szCs w:val="17"/>
              </w:rPr>
              <w:t>H1</w:t>
            </w:r>
            <w:r w:rsidRPr="003F5AE8">
              <w:rPr>
                <w:rFonts w:ascii="Verdana" w:hAnsi="Verdana"/>
                <w:color w:val="000000"/>
                <w:sz w:val="17"/>
                <w:szCs w:val="17"/>
              </w:rPr>
              <w:t>&gt;</w:t>
            </w:r>
            <w:r w:rsidRPr="003F5AE8">
              <w:rPr>
                <w:rFonts w:ascii="Verdana" w:hAnsi="Verdana"/>
                <w:color w:val="000000"/>
                <w:sz w:val="17"/>
                <w:szCs w:val="17"/>
              </w:rPr>
              <w:br/>
              <w:t>&lt;</w:t>
            </w:r>
            <w:r w:rsidRPr="003F5AE8">
              <w:rPr>
                <w:rFonts w:ascii="Verdana" w:hAnsi="Verdana"/>
                <w:color w:val="0000FF"/>
                <w:sz w:val="17"/>
                <w:szCs w:val="17"/>
              </w:rPr>
              <w:t>TABLE</w:t>
            </w:r>
            <w:r w:rsidRPr="003F5AE8">
              <w:rPr>
                <w:rFonts w:ascii="Verdana" w:hAnsi="Verdana"/>
                <w:color w:val="000000"/>
                <w:sz w:val="17"/>
                <w:szCs w:val="17"/>
              </w:rPr>
              <w:t>&gt;</w:t>
            </w:r>
            <w:r w:rsidRPr="003F5AE8">
              <w:rPr>
                <w:rFonts w:ascii="Verdana" w:hAnsi="Verdana"/>
                <w:color w:val="000000"/>
                <w:sz w:val="17"/>
                <w:szCs w:val="17"/>
              </w:rPr>
              <w:br/>
              <w:t> &lt;</w:t>
            </w:r>
            <w:r w:rsidRPr="003F5AE8">
              <w:rPr>
                <w:rFonts w:ascii="Verdana" w:hAnsi="Verdana"/>
                <w:color w:val="0000FF"/>
                <w:sz w:val="17"/>
                <w:szCs w:val="17"/>
              </w:rPr>
              <w:t>TR</w:t>
            </w:r>
            <w:r w:rsidRPr="003F5AE8">
              <w:rPr>
                <w:rFonts w:ascii="Verdana" w:hAnsi="Verdana"/>
                <w:color w:val="000000"/>
                <w:sz w:val="17"/>
                <w:szCs w:val="17"/>
              </w:rPr>
              <w:t>&gt;</w:t>
            </w:r>
            <w:r w:rsidRPr="003F5AE8">
              <w:rPr>
                <w:rFonts w:ascii="Verdana" w:hAnsi="Verdana"/>
                <w:color w:val="000000"/>
                <w:sz w:val="17"/>
                <w:szCs w:val="17"/>
              </w:rPr>
              <w:br/>
              <w:t>  &lt;</w:t>
            </w:r>
            <w:r w:rsidRPr="003F5AE8">
              <w:rPr>
                <w:rFonts w:ascii="Verdana" w:hAnsi="Verdana"/>
                <w:color w:val="0000FF"/>
                <w:sz w:val="17"/>
                <w:szCs w:val="17"/>
              </w:rPr>
              <w:t>TD</w:t>
            </w:r>
            <w:r w:rsidRPr="003F5AE8">
              <w:rPr>
                <w:rFonts w:ascii="Verdana" w:hAnsi="Verdana"/>
                <w:color w:val="000000"/>
                <w:sz w:val="17"/>
                <w:szCs w:val="17"/>
              </w:rPr>
              <w:t xml:space="preserve">&gt;Ред </w:t>
            </w:r>
            <w:r w:rsidRPr="003F5AE8">
              <w:rPr>
                <w:rFonts w:ascii="Verdana" w:hAnsi="Verdana"/>
                <w:color w:val="800000"/>
                <w:sz w:val="17"/>
                <w:szCs w:val="17"/>
              </w:rPr>
              <w:t>1</w:t>
            </w:r>
            <w:r w:rsidRPr="003F5AE8">
              <w:rPr>
                <w:rFonts w:ascii="Verdana" w:hAnsi="Verdana"/>
                <w:color w:val="000000"/>
                <w:sz w:val="17"/>
                <w:szCs w:val="17"/>
              </w:rPr>
              <w:t xml:space="preserve">, колона </w:t>
            </w:r>
            <w:r w:rsidRPr="003F5AE8">
              <w:rPr>
                <w:rFonts w:ascii="Verdana" w:hAnsi="Verdana"/>
                <w:color w:val="800000"/>
                <w:sz w:val="17"/>
                <w:szCs w:val="17"/>
              </w:rPr>
              <w:t>1</w:t>
            </w:r>
            <w:r w:rsidRPr="003F5AE8">
              <w:rPr>
                <w:rFonts w:ascii="Verdana" w:hAnsi="Verdana"/>
                <w:color w:val="000000"/>
                <w:sz w:val="17"/>
                <w:szCs w:val="17"/>
              </w:rPr>
              <w:t>.&lt;/</w:t>
            </w:r>
            <w:r w:rsidRPr="003F5AE8">
              <w:rPr>
                <w:rFonts w:ascii="Verdana" w:hAnsi="Verdana"/>
                <w:color w:val="0000FF"/>
                <w:sz w:val="17"/>
                <w:szCs w:val="17"/>
              </w:rPr>
              <w:t>TD</w:t>
            </w:r>
            <w:r w:rsidRPr="003F5AE8">
              <w:rPr>
                <w:rFonts w:ascii="Verdana" w:hAnsi="Verdana"/>
                <w:color w:val="000000"/>
                <w:sz w:val="17"/>
                <w:szCs w:val="17"/>
              </w:rPr>
              <w:t>&gt;</w:t>
            </w:r>
            <w:r w:rsidRPr="003F5AE8">
              <w:rPr>
                <w:rFonts w:ascii="Verdana" w:hAnsi="Verdana"/>
                <w:color w:val="000000"/>
                <w:sz w:val="17"/>
                <w:szCs w:val="17"/>
              </w:rPr>
              <w:br/>
              <w:t> &lt;</w:t>
            </w:r>
            <w:r w:rsidRPr="003F5AE8">
              <w:rPr>
                <w:rFonts w:ascii="Verdana" w:hAnsi="Verdana"/>
                <w:color w:val="0000FF"/>
                <w:sz w:val="17"/>
                <w:szCs w:val="17"/>
              </w:rPr>
              <w:t>TR</w:t>
            </w:r>
            <w:r w:rsidRPr="003F5AE8">
              <w:rPr>
                <w:rFonts w:ascii="Verdana" w:hAnsi="Verdana"/>
                <w:color w:val="000000"/>
                <w:sz w:val="17"/>
                <w:szCs w:val="17"/>
              </w:rPr>
              <w:t>&gt;</w:t>
            </w:r>
            <w:r w:rsidRPr="003F5AE8">
              <w:rPr>
                <w:rFonts w:ascii="Verdana" w:hAnsi="Verdana"/>
                <w:color w:val="000000"/>
                <w:sz w:val="17"/>
                <w:szCs w:val="17"/>
              </w:rPr>
              <w:br/>
              <w:t>&lt;/</w:t>
            </w:r>
            <w:r w:rsidRPr="003F5AE8">
              <w:rPr>
                <w:rFonts w:ascii="Verdana" w:hAnsi="Verdana"/>
                <w:color w:val="0000FF"/>
                <w:sz w:val="17"/>
                <w:szCs w:val="17"/>
              </w:rPr>
              <w:t>TABLE</w:t>
            </w:r>
            <w:r w:rsidRPr="003F5AE8">
              <w:rPr>
                <w:rFonts w:ascii="Verdana" w:hAnsi="Verdana"/>
                <w:color w:val="000000"/>
                <w:sz w:val="17"/>
                <w:szCs w:val="17"/>
              </w:rPr>
              <w:t>&gt;</w:t>
            </w:r>
            <w:r w:rsidRPr="003F5AE8">
              <w:rPr>
                <w:rFonts w:ascii="Verdana" w:hAnsi="Verdana"/>
                <w:color w:val="000000"/>
                <w:sz w:val="17"/>
                <w:szCs w:val="17"/>
              </w:rPr>
              <w:br/>
              <w:t>&lt;/</w:t>
            </w:r>
            <w:r w:rsidRPr="003F5AE8">
              <w:rPr>
                <w:rFonts w:ascii="Verdana" w:hAnsi="Verdana"/>
                <w:color w:val="0000FF"/>
                <w:sz w:val="17"/>
                <w:szCs w:val="17"/>
              </w:rPr>
              <w:t>BODY</w:t>
            </w:r>
            <w:r w:rsidRPr="003F5AE8">
              <w:rPr>
                <w:rFonts w:ascii="Verdana" w:hAnsi="Verdana"/>
                <w:color w:val="000000"/>
                <w:sz w:val="17"/>
                <w:szCs w:val="17"/>
              </w:rPr>
              <w:t>&gt;</w:t>
            </w:r>
            <w:r w:rsidRPr="003F5AE8">
              <w:rPr>
                <w:rFonts w:ascii="Verdana" w:hAnsi="Verdana"/>
                <w:color w:val="000000"/>
                <w:sz w:val="17"/>
                <w:szCs w:val="17"/>
              </w:rPr>
              <w:br/>
              <w:t>&lt;/</w:t>
            </w:r>
            <w:r w:rsidRPr="003F5AE8">
              <w:rPr>
                <w:rFonts w:ascii="Verdana" w:hAnsi="Verdana"/>
                <w:color w:val="0000FF"/>
                <w:sz w:val="17"/>
                <w:szCs w:val="17"/>
              </w:rPr>
              <w:t>HTML</w:t>
            </w:r>
            <w:r w:rsidRPr="003F5AE8">
              <w:rPr>
                <w:rFonts w:ascii="Verdana" w:hAnsi="Verdana"/>
                <w:color w:val="000000"/>
                <w:sz w:val="17"/>
                <w:szCs w:val="17"/>
              </w:rPr>
              <w:t>&gt;</w:t>
            </w:r>
          </w:p>
        </w:tc>
      </w:tr>
    </w:tbl>
    <w:p w:rsidR="003F5AE8" w:rsidRDefault="003F5AE8" w:rsidP="003F5AE8">
      <w:pPr>
        <w:pStyle w:val="ListParagraph"/>
        <w:jc w:val="both"/>
        <w:rPr>
          <w:lang w:val="bg-BG"/>
        </w:rPr>
      </w:pPr>
    </w:p>
    <w:p w:rsidR="003F5AE8" w:rsidRDefault="003F5AE8" w:rsidP="003F5AE8">
      <w:pPr>
        <w:pStyle w:val="ListParagraph"/>
        <w:jc w:val="both"/>
        <w:rPr>
          <w:lang w:val="bg-BG"/>
        </w:rPr>
      </w:pPr>
    </w:p>
    <w:p w:rsidR="003F5AE8" w:rsidRDefault="003F5AE8" w:rsidP="003F5AE8">
      <w:pPr>
        <w:pStyle w:val="ListParagraph"/>
        <w:jc w:val="both"/>
        <w:rPr>
          <w:lang w:val="bg-BG"/>
        </w:rPr>
      </w:pPr>
    </w:p>
    <w:p w:rsidR="003F5AE8" w:rsidRDefault="003F5AE8" w:rsidP="003F5AE8">
      <w:pPr>
        <w:pStyle w:val="ListParagraph"/>
        <w:jc w:val="both"/>
        <w:rPr>
          <w:lang w:val="bg-BG"/>
        </w:rPr>
      </w:pPr>
      <w:r w:rsidRPr="003F5AE8">
        <w:rPr>
          <w:lang w:val="bg-BG"/>
        </w:rPr>
        <w:lastRenderedPageBreak/>
        <w:t>Собствени</w:t>
      </w:r>
      <w:r>
        <w:rPr>
          <w:lang w:val="bg-BG"/>
        </w:rPr>
        <w:t xml:space="preserve">те </w:t>
      </w:r>
      <w:r w:rsidRPr="003F5AE8">
        <w:rPr>
          <w:lang w:val="bg-BG"/>
        </w:rPr>
        <w:t xml:space="preserve">атрибути </w:t>
      </w:r>
      <w:r>
        <w:rPr>
          <w:lang w:val="bg-BG"/>
        </w:rPr>
        <w:t>на</w:t>
      </w:r>
      <w:r w:rsidRPr="003F5AE8">
        <w:rPr>
          <w:lang w:val="bg-BG"/>
        </w:rPr>
        <w:t xml:space="preserve"> таговете &lt;TR&gt; и &lt;TD&gt; </w:t>
      </w:r>
      <w:r>
        <w:rPr>
          <w:lang w:val="bg-BG"/>
        </w:rPr>
        <w:t>са</w:t>
      </w:r>
      <w:r w:rsidRPr="003F5AE8">
        <w:rPr>
          <w:lang w:val="bg-BG"/>
        </w:rPr>
        <w:t>:</w:t>
      </w:r>
    </w:p>
    <w:tbl>
      <w:tblPr>
        <w:tblW w:w="5000" w:type="pct"/>
        <w:tblCellSpacing w:w="15" w:type="dxa"/>
        <w:tblBorders>
          <w:top w:val="single" w:sz="6" w:space="0" w:color="9999CC"/>
          <w:left w:val="single" w:sz="6" w:space="0" w:color="9999CC"/>
          <w:bottom w:val="single" w:sz="6" w:space="0" w:color="9999CC"/>
          <w:right w:val="single" w:sz="6" w:space="0" w:color="9999CC"/>
        </w:tblBorders>
        <w:shd w:val="clear" w:color="auto" w:fill="F7F7F7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25"/>
        <w:gridCol w:w="8531"/>
      </w:tblGrid>
      <w:tr w:rsidR="003F5AE8" w:rsidTr="00DE1750">
        <w:trPr>
          <w:tblCellSpacing w:w="15" w:type="dxa"/>
        </w:trPr>
        <w:tc>
          <w:tcPr>
            <w:tcW w:w="480" w:type="dxa"/>
            <w:shd w:val="clear" w:color="auto" w:fill="9999CC"/>
          </w:tcPr>
          <w:p w:rsidR="003F5AE8" w:rsidRDefault="003F5AE8" w:rsidP="00DE1750">
            <w:pPr>
              <w:spacing w:line="260" w:lineRule="atLeast"/>
              <w:jc w:val="center"/>
              <w:rPr>
                <w:rFonts w:ascii="Verdana" w:eastAsia="Arial Unicode MS" w:hAnsi="Verdana" w:cs="Arial Unicode MS"/>
                <w:color w:val="FFFFFF"/>
                <w:sz w:val="17"/>
                <w:szCs w:val="17"/>
              </w:rPr>
            </w:pPr>
            <w:r>
              <w:rPr>
                <w:rFonts w:ascii="Verdana" w:hAnsi="Verdana"/>
                <w:color w:val="FFFFFF"/>
                <w:sz w:val="17"/>
                <w:szCs w:val="17"/>
              </w:rPr>
              <w:t>1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2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3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4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5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6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7</w:t>
            </w:r>
          </w:p>
        </w:tc>
        <w:tc>
          <w:tcPr>
            <w:tcW w:w="0" w:type="auto"/>
            <w:shd w:val="clear" w:color="auto" w:fill="F7F7F7"/>
          </w:tcPr>
          <w:p w:rsidR="003F5AE8" w:rsidRPr="003F5AE8" w:rsidRDefault="003F5AE8" w:rsidP="003F5AE8">
            <w:pPr>
              <w:spacing w:line="260" w:lineRule="atLeast"/>
              <w:rPr>
                <w:rFonts w:ascii="Verdana" w:eastAsia="Arial Unicode MS" w:hAnsi="Verdana" w:cs="Arial Unicode MS"/>
                <w:sz w:val="17"/>
                <w:szCs w:val="17"/>
                <w:lang w:val="bg-BG"/>
              </w:rPr>
            </w:pPr>
            <w:r>
              <w:rPr>
                <w:rStyle w:val="hl-default1"/>
                <w:rFonts w:ascii="Verdana" w:hAnsi="Verdana"/>
                <w:sz w:val="17"/>
                <w:szCs w:val="17"/>
              </w:rPr>
              <w:t>Атрибути на тага &lt;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TR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&gt;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r>
              <w:rPr>
                <w:rStyle w:val="hl-reserved1"/>
                <w:rFonts w:ascii="Verdana" w:hAnsi="Verdana"/>
                <w:sz w:val="17"/>
                <w:szCs w:val="17"/>
              </w:rPr>
              <w:t>bgcolor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=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string1"/>
                <w:rFonts w:ascii="Verdana" w:hAnsi="Verdana"/>
                <w:sz w:val="17"/>
                <w:szCs w:val="17"/>
              </w:rPr>
              <w:t>...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     Установява цвета на фона на реда.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proofErr w:type="gramStart"/>
            <w:r>
              <w:rPr>
                <w:rStyle w:val="hl-identifier1"/>
                <w:rFonts w:ascii="Verdana" w:hAnsi="Verdana"/>
                <w:sz w:val="17"/>
                <w:szCs w:val="17"/>
              </w:rPr>
              <w:t>align</w:t>
            </w:r>
            <w:proofErr w:type="gramEnd"/>
            <w:r>
              <w:rPr>
                <w:rStyle w:val="hl-default1"/>
                <w:rFonts w:ascii="Verdana" w:hAnsi="Verdana"/>
                <w:sz w:val="17"/>
                <w:szCs w:val="17"/>
              </w:rPr>
              <w:t>=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string1"/>
                <w:rFonts w:ascii="Verdana" w:hAnsi="Verdana"/>
                <w:sz w:val="17"/>
                <w:szCs w:val="17"/>
              </w:rPr>
              <w:t>...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     Установавя хоризонталното подравняване на текста в дадения ред.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proofErr w:type="gramStart"/>
            <w:r>
              <w:rPr>
                <w:rStyle w:val="hl-identifier1"/>
                <w:rFonts w:ascii="Verdana" w:hAnsi="Verdana"/>
                <w:sz w:val="17"/>
                <w:szCs w:val="17"/>
              </w:rPr>
              <w:t>valign</w:t>
            </w:r>
            <w:proofErr w:type="gramEnd"/>
            <w:r>
              <w:rPr>
                <w:rStyle w:val="hl-default1"/>
                <w:rFonts w:ascii="Verdana" w:hAnsi="Verdana"/>
                <w:sz w:val="17"/>
                <w:szCs w:val="17"/>
              </w:rPr>
              <w:t>=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string1"/>
                <w:rFonts w:ascii="Verdana" w:hAnsi="Verdana"/>
                <w:sz w:val="17"/>
                <w:szCs w:val="17"/>
              </w:rPr>
              <w:t>...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     Установавя вертикалното подравняване на текста в дадения ред. Възможни параметри на този атрибут са :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 xml:space="preserve">top </w:t>
            </w:r>
            <w:r>
              <w:rPr>
                <w:rStyle w:val="hl-brackets1"/>
                <w:rFonts w:ascii="Verdana" w:hAnsi="Verdana"/>
                <w:sz w:val="17"/>
                <w:szCs w:val="17"/>
              </w:rPr>
              <w:t>(</w:t>
            </w:r>
            <w:r>
              <w:rPr>
                <w:rStyle w:val="hl-code1"/>
                <w:rFonts w:ascii="Verdana" w:hAnsi="Verdana"/>
                <w:sz w:val="17"/>
                <w:szCs w:val="17"/>
              </w:rPr>
              <w:t>подравняване горе</w:t>
            </w:r>
            <w:r>
              <w:rPr>
                <w:rStyle w:val="hl-brackets1"/>
                <w:rFonts w:ascii="Verdana" w:hAnsi="Verdana"/>
                <w:sz w:val="17"/>
                <w:szCs w:val="17"/>
              </w:rPr>
              <w:t>)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 xml:space="preserve">, 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 xml:space="preserve">middle </w:t>
            </w:r>
            <w:r>
              <w:rPr>
                <w:rStyle w:val="hl-brackets1"/>
                <w:rFonts w:ascii="Verdana" w:hAnsi="Verdana"/>
                <w:sz w:val="17"/>
                <w:szCs w:val="17"/>
              </w:rPr>
              <w:t>(</w:t>
            </w:r>
            <w:r>
              <w:rPr>
                <w:rStyle w:val="hl-code1"/>
                <w:rFonts w:ascii="Verdana" w:hAnsi="Verdana"/>
                <w:sz w:val="17"/>
                <w:szCs w:val="17"/>
              </w:rPr>
              <w:t>подравняване по средата</w:t>
            </w:r>
            <w:r>
              <w:rPr>
                <w:rStyle w:val="hl-brackets1"/>
                <w:rFonts w:ascii="Verdana" w:hAnsi="Verdana"/>
                <w:sz w:val="17"/>
                <w:szCs w:val="17"/>
              </w:rPr>
              <w:t>)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 xml:space="preserve">, 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 xml:space="preserve">bottom </w:t>
            </w:r>
            <w:r>
              <w:rPr>
                <w:rStyle w:val="hl-brackets1"/>
                <w:rFonts w:ascii="Verdana" w:hAnsi="Verdana"/>
                <w:sz w:val="17"/>
                <w:szCs w:val="17"/>
              </w:rPr>
              <w:t>(</w:t>
            </w:r>
            <w:r>
              <w:rPr>
                <w:rStyle w:val="hl-code1"/>
                <w:rFonts w:ascii="Verdana" w:hAnsi="Verdana"/>
                <w:sz w:val="17"/>
                <w:szCs w:val="17"/>
              </w:rPr>
              <w:t>подравняване долу</w:t>
            </w:r>
            <w:r>
              <w:rPr>
                <w:rStyle w:val="hl-brackets1"/>
                <w:lang w:val="bg-BG"/>
              </w:rPr>
              <w:t>)</w:t>
            </w:r>
          </w:p>
        </w:tc>
      </w:tr>
    </w:tbl>
    <w:p w:rsidR="003F5AE8" w:rsidRDefault="003F5AE8" w:rsidP="003F5AE8">
      <w:pPr>
        <w:pStyle w:val="ListParagraph"/>
        <w:jc w:val="both"/>
        <w:rPr>
          <w:lang w:val="bg-BG"/>
        </w:rPr>
      </w:pPr>
    </w:p>
    <w:tbl>
      <w:tblPr>
        <w:tblW w:w="5000" w:type="pct"/>
        <w:tblCellSpacing w:w="15" w:type="dxa"/>
        <w:tblBorders>
          <w:top w:val="single" w:sz="6" w:space="0" w:color="9999CC"/>
          <w:left w:val="single" w:sz="6" w:space="0" w:color="9999CC"/>
          <w:bottom w:val="single" w:sz="6" w:space="0" w:color="9999CC"/>
          <w:right w:val="single" w:sz="6" w:space="0" w:color="9999CC"/>
        </w:tblBorders>
        <w:shd w:val="clear" w:color="auto" w:fill="F7F7F7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25"/>
        <w:gridCol w:w="8531"/>
      </w:tblGrid>
      <w:tr w:rsidR="003F5AE8" w:rsidTr="00DE1750">
        <w:trPr>
          <w:tblCellSpacing w:w="15" w:type="dxa"/>
        </w:trPr>
        <w:tc>
          <w:tcPr>
            <w:tcW w:w="480" w:type="dxa"/>
            <w:shd w:val="clear" w:color="auto" w:fill="9999CC"/>
          </w:tcPr>
          <w:p w:rsidR="003F5AE8" w:rsidRDefault="003F5AE8" w:rsidP="00DE1750">
            <w:pPr>
              <w:spacing w:line="260" w:lineRule="atLeast"/>
              <w:jc w:val="center"/>
              <w:rPr>
                <w:rFonts w:ascii="Verdana" w:eastAsia="Arial Unicode MS" w:hAnsi="Verdana" w:cs="Arial Unicode MS"/>
                <w:color w:val="FFFFFF"/>
                <w:sz w:val="17"/>
                <w:szCs w:val="17"/>
              </w:rPr>
            </w:pPr>
            <w:r>
              <w:rPr>
                <w:rFonts w:ascii="Verdana" w:hAnsi="Verdana"/>
                <w:color w:val="FFFFFF"/>
                <w:sz w:val="17"/>
                <w:szCs w:val="17"/>
              </w:rPr>
              <w:t>1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2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3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4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5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6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7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8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9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10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11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12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13</w:t>
            </w:r>
          </w:p>
        </w:tc>
        <w:tc>
          <w:tcPr>
            <w:tcW w:w="0" w:type="auto"/>
            <w:shd w:val="clear" w:color="auto" w:fill="F7F7F7"/>
          </w:tcPr>
          <w:p w:rsidR="003F5AE8" w:rsidRDefault="003F5AE8" w:rsidP="003F5AE8">
            <w:pPr>
              <w:spacing w:line="260" w:lineRule="atLeast"/>
              <w:rPr>
                <w:rStyle w:val="hl-reserved1"/>
                <w:lang w:val="bg-BG"/>
              </w:rPr>
            </w:pPr>
            <w:r>
              <w:rPr>
                <w:rStyle w:val="hl-default1"/>
                <w:rFonts w:ascii="Verdana" w:hAnsi="Verdana"/>
                <w:sz w:val="17"/>
                <w:szCs w:val="17"/>
              </w:rPr>
              <w:t>Атрибути на тага &lt;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TD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&gt;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r>
              <w:rPr>
                <w:rStyle w:val="hl-reserved1"/>
                <w:rFonts w:ascii="Verdana" w:hAnsi="Verdana"/>
                <w:sz w:val="17"/>
                <w:szCs w:val="17"/>
              </w:rPr>
              <w:t>bgcolor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=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string1"/>
                <w:rFonts w:ascii="Verdana" w:hAnsi="Verdana"/>
                <w:sz w:val="17"/>
                <w:szCs w:val="17"/>
              </w:rPr>
              <w:t>...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     Установява цвета на фона на клетката.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proofErr w:type="gramStart"/>
            <w:r>
              <w:rPr>
                <w:rStyle w:val="hl-identifier1"/>
                <w:rFonts w:ascii="Verdana" w:hAnsi="Verdana"/>
                <w:sz w:val="17"/>
                <w:szCs w:val="17"/>
              </w:rPr>
              <w:t>align</w:t>
            </w:r>
            <w:proofErr w:type="gramEnd"/>
            <w:r>
              <w:rPr>
                <w:rStyle w:val="hl-default1"/>
                <w:rFonts w:ascii="Verdana" w:hAnsi="Verdana"/>
                <w:sz w:val="17"/>
                <w:szCs w:val="17"/>
              </w:rPr>
              <w:t>=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string1"/>
                <w:rFonts w:ascii="Verdana" w:hAnsi="Verdana"/>
                <w:sz w:val="17"/>
                <w:szCs w:val="17"/>
              </w:rPr>
              <w:t>...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     Установавя хоризонталното подравняване на текста в дадения ред.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proofErr w:type="gramStart"/>
            <w:r>
              <w:rPr>
                <w:rStyle w:val="hl-identifier1"/>
                <w:rFonts w:ascii="Verdana" w:hAnsi="Verdana"/>
                <w:sz w:val="17"/>
                <w:szCs w:val="17"/>
              </w:rPr>
              <w:t>valign</w:t>
            </w:r>
            <w:proofErr w:type="gramEnd"/>
            <w:r>
              <w:rPr>
                <w:rStyle w:val="hl-default1"/>
                <w:rFonts w:ascii="Verdana" w:hAnsi="Verdana"/>
                <w:sz w:val="17"/>
                <w:szCs w:val="17"/>
              </w:rPr>
              <w:t>=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string1"/>
                <w:rFonts w:ascii="Verdana" w:hAnsi="Verdana"/>
                <w:sz w:val="17"/>
                <w:szCs w:val="17"/>
              </w:rPr>
              <w:t>...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 xml:space="preserve">     Установавя вертикалното подравняване на текста в дадения ред. Възможни параметри на този атрибут </w:t>
            </w:r>
            <w:proofErr w:type="gramStart"/>
            <w:r>
              <w:rPr>
                <w:rStyle w:val="hl-default1"/>
                <w:rFonts w:ascii="Verdana" w:hAnsi="Verdana"/>
                <w:sz w:val="17"/>
                <w:szCs w:val="17"/>
              </w:rPr>
              <w:t>са :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top</w:t>
            </w:r>
            <w:proofErr w:type="gramEnd"/>
            <w:r>
              <w:rPr>
                <w:rStyle w:val="hl-identifier1"/>
                <w:rFonts w:ascii="Verdana" w:hAnsi="Verdana"/>
                <w:sz w:val="17"/>
                <w:szCs w:val="17"/>
              </w:rPr>
              <w:t xml:space="preserve"> </w:t>
            </w:r>
            <w:r>
              <w:rPr>
                <w:rStyle w:val="hl-brackets1"/>
                <w:rFonts w:ascii="Verdana" w:hAnsi="Verdana"/>
                <w:sz w:val="17"/>
                <w:szCs w:val="17"/>
              </w:rPr>
              <w:t>(</w:t>
            </w:r>
            <w:r>
              <w:rPr>
                <w:rStyle w:val="hl-code1"/>
                <w:rFonts w:ascii="Verdana" w:hAnsi="Verdana"/>
                <w:sz w:val="17"/>
                <w:szCs w:val="17"/>
              </w:rPr>
              <w:t>подравняване горе</w:t>
            </w:r>
            <w:r>
              <w:rPr>
                <w:rStyle w:val="hl-brackets1"/>
                <w:rFonts w:ascii="Verdana" w:hAnsi="Verdana"/>
                <w:sz w:val="17"/>
                <w:szCs w:val="17"/>
              </w:rPr>
              <w:t>)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 xml:space="preserve">, 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 xml:space="preserve">middle </w:t>
            </w:r>
            <w:r>
              <w:rPr>
                <w:rStyle w:val="hl-brackets1"/>
                <w:rFonts w:ascii="Verdana" w:hAnsi="Verdana"/>
                <w:sz w:val="17"/>
                <w:szCs w:val="17"/>
              </w:rPr>
              <w:t>(</w:t>
            </w:r>
            <w:r>
              <w:rPr>
                <w:rStyle w:val="hl-code1"/>
                <w:rFonts w:ascii="Verdana" w:hAnsi="Verdana"/>
                <w:sz w:val="17"/>
                <w:szCs w:val="17"/>
              </w:rPr>
              <w:t>подравняване по средата</w:t>
            </w:r>
            <w:r>
              <w:rPr>
                <w:rStyle w:val="hl-brackets1"/>
                <w:rFonts w:ascii="Verdana" w:hAnsi="Verdana"/>
                <w:sz w:val="17"/>
                <w:szCs w:val="17"/>
              </w:rPr>
              <w:t>)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 xml:space="preserve">, 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 xml:space="preserve">bottom </w:t>
            </w:r>
            <w:r>
              <w:rPr>
                <w:rStyle w:val="hl-brackets1"/>
                <w:rFonts w:ascii="Verdana" w:hAnsi="Verdana"/>
                <w:sz w:val="17"/>
                <w:szCs w:val="17"/>
              </w:rPr>
              <w:t>(</w:t>
            </w:r>
            <w:r>
              <w:rPr>
                <w:rStyle w:val="hl-code1"/>
                <w:rFonts w:ascii="Verdana" w:hAnsi="Verdana"/>
                <w:sz w:val="17"/>
                <w:szCs w:val="17"/>
              </w:rPr>
              <w:t>подравняване долу</w:t>
            </w:r>
            <w:r>
              <w:rPr>
                <w:rStyle w:val="hl-brackets1"/>
                <w:rFonts w:ascii="Verdana" w:hAnsi="Verdana"/>
                <w:sz w:val="17"/>
                <w:szCs w:val="17"/>
              </w:rPr>
              <w:t>)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 xml:space="preserve">, </w:t>
            </w:r>
            <w:r>
              <w:rPr>
                <w:rStyle w:val="hl-reserved1"/>
                <w:lang w:val="bg-BG"/>
              </w:rPr>
              <w:t>.</w:t>
            </w:r>
          </w:p>
          <w:p w:rsidR="003F5AE8" w:rsidRDefault="003F5AE8" w:rsidP="003F5AE8">
            <w:pPr>
              <w:spacing w:line="260" w:lineRule="atLeast"/>
              <w:rPr>
                <w:rFonts w:ascii="Verdana" w:eastAsia="Arial Unicode MS" w:hAnsi="Verdana" w:cs="Arial Unicode MS"/>
                <w:sz w:val="17"/>
                <w:szCs w:val="17"/>
              </w:rPr>
            </w:pPr>
            <w:proofErr w:type="gramStart"/>
            <w:r>
              <w:rPr>
                <w:rStyle w:val="hl-identifier1"/>
                <w:rFonts w:ascii="Verdana" w:hAnsi="Verdana"/>
                <w:sz w:val="17"/>
                <w:szCs w:val="17"/>
              </w:rPr>
              <w:t>colspan</w:t>
            </w:r>
            <w:proofErr w:type="gramEnd"/>
            <w:r>
              <w:rPr>
                <w:rStyle w:val="hl-default1"/>
                <w:rFonts w:ascii="Verdana" w:hAnsi="Verdana"/>
                <w:sz w:val="17"/>
                <w:szCs w:val="17"/>
              </w:rPr>
              <w:t>=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string1"/>
                <w:rFonts w:ascii="Verdana" w:hAnsi="Verdana"/>
                <w:sz w:val="17"/>
                <w:szCs w:val="17"/>
              </w:rPr>
              <w:t>...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 xml:space="preserve">     Дефинира броя на колоните около които дадената клетка трябва да се разшири. За пример може да вземета най-горния ред на тази таблица, за който атрибута 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colspan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=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string1"/>
                <w:rFonts w:ascii="Verdana" w:hAnsi="Verdana"/>
                <w:sz w:val="17"/>
                <w:szCs w:val="17"/>
              </w:rPr>
              <w:t>2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.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proofErr w:type="gramStart"/>
            <w:r>
              <w:rPr>
                <w:rStyle w:val="hl-identifier1"/>
                <w:rFonts w:ascii="Verdana" w:hAnsi="Verdana"/>
                <w:sz w:val="17"/>
                <w:szCs w:val="17"/>
              </w:rPr>
              <w:t>rowspan</w:t>
            </w:r>
            <w:proofErr w:type="gramEnd"/>
            <w:r>
              <w:rPr>
                <w:rStyle w:val="hl-default1"/>
                <w:rFonts w:ascii="Verdana" w:hAnsi="Verdana"/>
                <w:sz w:val="17"/>
                <w:szCs w:val="17"/>
              </w:rPr>
              <w:t>=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string1"/>
                <w:rFonts w:ascii="Verdana" w:hAnsi="Verdana"/>
                <w:sz w:val="17"/>
                <w:szCs w:val="17"/>
              </w:rPr>
              <w:t>...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     Дефинира броя на редовете около които дадената клетка трябва да се разшири.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proofErr w:type="gramStart"/>
            <w:r>
              <w:rPr>
                <w:rStyle w:val="hl-identifier1"/>
                <w:rFonts w:ascii="Verdana" w:hAnsi="Verdana"/>
                <w:sz w:val="17"/>
                <w:szCs w:val="17"/>
              </w:rPr>
              <w:t>height</w:t>
            </w:r>
            <w:proofErr w:type="gramEnd"/>
            <w:r>
              <w:rPr>
                <w:rStyle w:val="hl-default1"/>
                <w:rFonts w:ascii="Verdana" w:hAnsi="Verdana"/>
                <w:sz w:val="17"/>
                <w:szCs w:val="17"/>
              </w:rPr>
              <w:t>=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string1"/>
                <w:rFonts w:ascii="Verdana" w:hAnsi="Verdana"/>
                <w:sz w:val="17"/>
                <w:szCs w:val="17"/>
              </w:rPr>
              <w:t>...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     Установява височината на клетката в пиксели или в проценти.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proofErr w:type="gramStart"/>
            <w:r>
              <w:rPr>
                <w:rStyle w:val="hl-identifier1"/>
                <w:rFonts w:ascii="Verdana" w:hAnsi="Verdana"/>
                <w:sz w:val="17"/>
                <w:szCs w:val="17"/>
              </w:rPr>
              <w:t>width</w:t>
            </w:r>
            <w:proofErr w:type="gramEnd"/>
            <w:r>
              <w:rPr>
                <w:rStyle w:val="hl-default1"/>
                <w:rFonts w:ascii="Verdana" w:hAnsi="Verdana"/>
                <w:sz w:val="17"/>
                <w:szCs w:val="17"/>
              </w:rPr>
              <w:t>=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string1"/>
                <w:rFonts w:ascii="Verdana" w:hAnsi="Verdana"/>
                <w:sz w:val="17"/>
                <w:szCs w:val="17"/>
              </w:rPr>
              <w:t>...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     Установява ширината на клетката в пиксели или в проценти.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proofErr w:type="gramStart"/>
            <w:r>
              <w:rPr>
                <w:rStyle w:val="hl-identifier1"/>
                <w:rFonts w:ascii="Verdana" w:hAnsi="Verdana"/>
                <w:sz w:val="17"/>
                <w:szCs w:val="17"/>
              </w:rPr>
              <w:t>background</w:t>
            </w:r>
            <w:proofErr w:type="gramEnd"/>
            <w:r>
              <w:rPr>
                <w:rStyle w:val="hl-default1"/>
                <w:rFonts w:ascii="Verdana" w:hAnsi="Verdana"/>
                <w:sz w:val="17"/>
                <w:szCs w:val="17"/>
              </w:rPr>
              <w:t>=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string1"/>
                <w:rFonts w:ascii="Verdana" w:hAnsi="Verdana"/>
                <w:sz w:val="17"/>
                <w:szCs w:val="17"/>
              </w:rPr>
              <w:t>...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     Дефинира изображение, което да служи като фон.</w:t>
            </w:r>
          </w:p>
        </w:tc>
      </w:tr>
    </w:tbl>
    <w:p w:rsidR="003F5AE8" w:rsidRPr="003F5AE8" w:rsidRDefault="003F5AE8" w:rsidP="003F5AE8">
      <w:pPr>
        <w:pStyle w:val="ListParagraph"/>
        <w:jc w:val="both"/>
        <w:rPr>
          <w:lang w:val="bg-BG"/>
        </w:rPr>
      </w:pPr>
    </w:p>
    <w:p w:rsidR="003F5AE8" w:rsidRDefault="00673751" w:rsidP="00742835">
      <w:pPr>
        <w:pStyle w:val="ListParagraph"/>
        <w:numPr>
          <w:ilvl w:val="0"/>
          <w:numId w:val="1"/>
        </w:numPr>
        <w:jc w:val="both"/>
        <w:rPr>
          <w:lang w:val="bg-BG"/>
        </w:rPr>
      </w:pPr>
      <w:r>
        <w:rPr>
          <w:lang w:val="bg-BG"/>
        </w:rPr>
        <w:t>Вмъкване на изображения</w:t>
      </w:r>
    </w:p>
    <w:p w:rsidR="00673751" w:rsidRDefault="00673751" w:rsidP="00673751">
      <w:pPr>
        <w:pStyle w:val="ListParagraph"/>
        <w:jc w:val="both"/>
      </w:pPr>
      <w:r>
        <w:rPr>
          <w:lang w:val="bg-BG"/>
        </w:rPr>
        <w:t xml:space="preserve">Основният таг за поставяне на изображения в </w:t>
      </w:r>
      <w:r>
        <w:t>HTML</w:t>
      </w:r>
      <w:r>
        <w:rPr>
          <w:lang w:val="bg-BG"/>
        </w:rPr>
        <w:t xml:space="preserve"> е </w:t>
      </w:r>
      <w:r>
        <w:t>&lt;img&gt;</w:t>
      </w:r>
    </w:p>
    <w:p w:rsidR="00673751" w:rsidRDefault="00673751" w:rsidP="00673751">
      <w:pPr>
        <w:pStyle w:val="ListParagraph"/>
        <w:jc w:val="both"/>
        <w:rPr>
          <w:lang w:val="bg-BG"/>
        </w:rPr>
      </w:pPr>
      <w:r>
        <w:rPr>
          <w:lang w:val="bg-BG"/>
        </w:rPr>
        <w:t>Атрибути:</w:t>
      </w:r>
    </w:p>
    <w:tbl>
      <w:tblPr>
        <w:tblW w:w="5000" w:type="pct"/>
        <w:tblCellSpacing w:w="15" w:type="dxa"/>
        <w:tblBorders>
          <w:top w:val="single" w:sz="6" w:space="0" w:color="9999CC"/>
          <w:left w:val="single" w:sz="6" w:space="0" w:color="9999CC"/>
          <w:bottom w:val="single" w:sz="6" w:space="0" w:color="9999CC"/>
          <w:right w:val="single" w:sz="6" w:space="0" w:color="9999CC"/>
        </w:tblBorders>
        <w:shd w:val="clear" w:color="auto" w:fill="F7F7F7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25"/>
        <w:gridCol w:w="8531"/>
      </w:tblGrid>
      <w:tr w:rsidR="00673751" w:rsidTr="00DE1750">
        <w:trPr>
          <w:tblCellSpacing w:w="15" w:type="dxa"/>
        </w:trPr>
        <w:tc>
          <w:tcPr>
            <w:tcW w:w="480" w:type="dxa"/>
            <w:shd w:val="clear" w:color="auto" w:fill="9999CC"/>
          </w:tcPr>
          <w:p w:rsidR="00673751" w:rsidRDefault="00673751" w:rsidP="00DE1750">
            <w:pPr>
              <w:spacing w:line="260" w:lineRule="atLeast"/>
              <w:jc w:val="center"/>
              <w:rPr>
                <w:rFonts w:ascii="Verdana" w:eastAsia="Arial Unicode MS" w:hAnsi="Verdana" w:cs="Arial Unicode MS"/>
                <w:color w:val="FFFFFF"/>
                <w:sz w:val="17"/>
                <w:szCs w:val="17"/>
              </w:rPr>
            </w:pPr>
            <w:r>
              <w:rPr>
                <w:rFonts w:ascii="Verdana" w:hAnsi="Verdana"/>
                <w:color w:val="FFFFFF"/>
                <w:sz w:val="17"/>
                <w:szCs w:val="17"/>
              </w:rPr>
              <w:t>1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2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3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4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5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6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7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8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9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10</w:t>
            </w:r>
          </w:p>
        </w:tc>
        <w:tc>
          <w:tcPr>
            <w:tcW w:w="0" w:type="auto"/>
            <w:shd w:val="clear" w:color="auto" w:fill="F7F7F7"/>
          </w:tcPr>
          <w:p w:rsidR="00673751" w:rsidRDefault="00673751" w:rsidP="00673751">
            <w:pPr>
              <w:spacing w:line="260" w:lineRule="atLeast"/>
              <w:rPr>
                <w:rFonts w:ascii="Verdana" w:eastAsia="Arial Unicode MS" w:hAnsi="Verdana" w:cs="Arial Unicode MS"/>
                <w:sz w:val="17"/>
                <w:szCs w:val="17"/>
              </w:rPr>
            </w:pPr>
            <w:proofErr w:type="gramStart"/>
            <w:r>
              <w:rPr>
                <w:rStyle w:val="hl-identifier1"/>
                <w:rFonts w:ascii="Verdana" w:hAnsi="Verdana"/>
                <w:sz w:val="17"/>
                <w:szCs w:val="17"/>
              </w:rPr>
              <w:t>src</w:t>
            </w:r>
            <w:proofErr w:type="gramEnd"/>
            <w:r>
              <w:rPr>
                <w:rStyle w:val="hl-default1"/>
                <w:rFonts w:ascii="Verdana" w:hAnsi="Verdana"/>
                <w:sz w:val="17"/>
                <w:szCs w:val="17"/>
              </w:rPr>
              <w:t>=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string1"/>
                <w:rFonts w:ascii="Verdana" w:hAnsi="Verdana"/>
                <w:sz w:val="17"/>
                <w:szCs w:val="17"/>
              </w:rPr>
              <w:t>...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      Указва пътя към ресурса. Пътя може да е абсолютен и относителен.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proofErr w:type="gramStart"/>
            <w:r>
              <w:rPr>
                <w:rStyle w:val="hl-reserved1"/>
                <w:rFonts w:ascii="Verdana" w:hAnsi="Verdana"/>
                <w:sz w:val="17"/>
                <w:szCs w:val="17"/>
              </w:rPr>
              <w:t>alt</w:t>
            </w:r>
            <w:proofErr w:type="gramEnd"/>
            <w:r>
              <w:rPr>
                <w:rStyle w:val="hl-default1"/>
                <w:rFonts w:ascii="Verdana" w:hAnsi="Verdana"/>
                <w:sz w:val="17"/>
                <w:szCs w:val="17"/>
              </w:rPr>
              <w:t>=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string1"/>
                <w:rFonts w:ascii="Verdana" w:hAnsi="Verdana"/>
                <w:sz w:val="17"/>
                <w:szCs w:val="17"/>
              </w:rPr>
              <w:t>...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     Дефинира обяснение на изображението. То ще се покаже на потребители с браузъри неподдържащи картинки и на тези които са изключили показването им. Използването му е препоръчително.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proofErr w:type="gramStart"/>
            <w:r>
              <w:rPr>
                <w:rStyle w:val="hl-identifier1"/>
                <w:rFonts w:ascii="Verdana" w:hAnsi="Verdana"/>
                <w:sz w:val="17"/>
                <w:szCs w:val="17"/>
              </w:rPr>
              <w:t>border</w:t>
            </w:r>
            <w:proofErr w:type="gramEnd"/>
            <w:r>
              <w:rPr>
                <w:rStyle w:val="hl-default1"/>
                <w:rFonts w:ascii="Verdana" w:hAnsi="Verdana"/>
                <w:sz w:val="17"/>
                <w:szCs w:val="17"/>
              </w:rPr>
              <w:t>=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string1"/>
                <w:rFonts w:ascii="Verdana" w:hAnsi="Verdana"/>
                <w:sz w:val="17"/>
                <w:szCs w:val="17"/>
              </w:rPr>
              <w:t>...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     Установавя дебелина на границата около изображението в пиксели.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proofErr w:type="gramStart"/>
            <w:r>
              <w:rPr>
                <w:rStyle w:val="hl-identifier1"/>
                <w:rFonts w:ascii="Verdana" w:hAnsi="Verdana"/>
                <w:sz w:val="17"/>
                <w:szCs w:val="17"/>
              </w:rPr>
              <w:t>align</w:t>
            </w:r>
            <w:proofErr w:type="gramEnd"/>
            <w:r>
              <w:rPr>
                <w:rStyle w:val="hl-default1"/>
                <w:rFonts w:ascii="Verdana" w:hAnsi="Verdana"/>
                <w:sz w:val="17"/>
                <w:szCs w:val="17"/>
              </w:rPr>
              <w:t>=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string1"/>
                <w:rFonts w:ascii="Verdana" w:hAnsi="Verdana"/>
                <w:sz w:val="17"/>
                <w:szCs w:val="17"/>
              </w:rPr>
              <w:t>...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 xml:space="preserve">     Установавя подравняването на изображението. Възможните стойности </w:t>
            </w:r>
            <w:proofErr w:type="gramStart"/>
            <w:r>
              <w:rPr>
                <w:rStyle w:val="hl-default1"/>
                <w:rFonts w:ascii="Verdana" w:hAnsi="Verdana"/>
                <w:sz w:val="17"/>
                <w:szCs w:val="17"/>
              </w:rPr>
              <w:t>са :</w:t>
            </w:r>
            <w:proofErr w:type="gramEnd"/>
            <w:r>
              <w:rPr>
                <w:rStyle w:val="hl-default1"/>
                <w:rFonts w:ascii="Verdana" w:hAnsi="Verdana"/>
                <w:sz w:val="17"/>
                <w:szCs w:val="17"/>
              </w:rPr>
              <w:t xml:space="preserve"> 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bottom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 xml:space="preserve">, 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left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 xml:space="preserve">, 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middle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 xml:space="preserve">, 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right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 xml:space="preserve">, 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top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 xml:space="preserve">. Всъщност това не са единствените стойности, но те са стандартните за 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 xml:space="preserve">HTML </w:t>
            </w:r>
            <w:r>
              <w:rPr>
                <w:rStyle w:val="hl-number1"/>
                <w:rFonts w:ascii="Verdana" w:hAnsi="Verdana"/>
                <w:sz w:val="17"/>
                <w:szCs w:val="17"/>
              </w:rPr>
              <w:t>4.0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 xml:space="preserve"> и гарантирано ще работят на всеки браузър.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proofErr w:type="gramStart"/>
            <w:r>
              <w:rPr>
                <w:rStyle w:val="hl-identifier1"/>
                <w:rFonts w:ascii="Verdana" w:hAnsi="Verdana"/>
                <w:sz w:val="17"/>
                <w:szCs w:val="17"/>
              </w:rPr>
              <w:t>height</w:t>
            </w:r>
            <w:proofErr w:type="gramEnd"/>
            <w:r>
              <w:rPr>
                <w:rStyle w:val="hl-default1"/>
                <w:rFonts w:ascii="Verdana" w:hAnsi="Verdana"/>
                <w:sz w:val="17"/>
                <w:szCs w:val="17"/>
              </w:rPr>
              <w:t>=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string1"/>
                <w:rFonts w:ascii="Verdana" w:hAnsi="Verdana"/>
                <w:sz w:val="17"/>
                <w:szCs w:val="17"/>
              </w:rPr>
              <w:t>...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     Установява височина на изображението. Ако не е дефинирано браузърът автоматично дефинира височина на базата на изображението.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proofErr w:type="gramStart"/>
            <w:r>
              <w:rPr>
                <w:rStyle w:val="hl-identifier1"/>
                <w:rFonts w:ascii="Verdana" w:hAnsi="Verdana"/>
                <w:sz w:val="17"/>
                <w:szCs w:val="17"/>
              </w:rPr>
              <w:t>width</w:t>
            </w:r>
            <w:proofErr w:type="gramEnd"/>
            <w:r>
              <w:rPr>
                <w:rStyle w:val="hl-default1"/>
                <w:rFonts w:ascii="Verdana" w:hAnsi="Verdana"/>
                <w:sz w:val="17"/>
                <w:szCs w:val="17"/>
              </w:rPr>
              <w:t>=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string1"/>
                <w:rFonts w:ascii="Verdana" w:hAnsi="Verdana"/>
                <w:sz w:val="17"/>
                <w:szCs w:val="17"/>
              </w:rPr>
              <w:t>...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     Установява ширина на изображението.</w:t>
            </w:r>
          </w:p>
        </w:tc>
      </w:tr>
    </w:tbl>
    <w:p w:rsidR="00673751" w:rsidRPr="00673751" w:rsidRDefault="00673751" w:rsidP="00673751">
      <w:pPr>
        <w:pStyle w:val="ListParagraph"/>
        <w:jc w:val="both"/>
        <w:rPr>
          <w:lang w:val="bg-BG"/>
        </w:rPr>
      </w:pPr>
    </w:p>
    <w:p w:rsidR="00673751" w:rsidRDefault="00673751" w:rsidP="00742835">
      <w:pPr>
        <w:pStyle w:val="ListParagraph"/>
        <w:numPr>
          <w:ilvl w:val="0"/>
          <w:numId w:val="1"/>
        </w:numPr>
        <w:jc w:val="both"/>
        <w:rPr>
          <w:lang w:val="bg-BG"/>
        </w:rPr>
      </w:pPr>
      <w:r>
        <w:rPr>
          <w:lang w:val="bg-BG"/>
        </w:rPr>
        <w:t>Мета тагове</w:t>
      </w:r>
    </w:p>
    <w:tbl>
      <w:tblPr>
        <w:tblW w:w="5000" w:type="pct"/>
        <w:tblCellSpacing w:w="15" w:type="dxa"/>
        <w:tblBorders>
          <w:top w:val="single" w:sz="6" w:space="0" w:color="9999CC"/>
          <w:left w:val="single" w:sz="6" w:space="0" w:color="9999CC"/>
          <w:bottom w:val="single" w:sz="6" w:space="0" w:color="9999CC"/>
          <w:right w:val="single" w:sz="6" w:space="0" w:color="9999CC"/>
        </w:tblBorders>
        <w:shd w:val="clear" w:color="auto" w:fill="F7F7F7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25"/>
        <w:gridCol w:w="8531"/>
      </w:tblGrid>
      <w:tr w:rsidR="00097F8C" w:rsidTr="00DE1750">
        <w:trPr>
          <w:tblCellSpacing w:w="15" w:type="dxa"/>
        </w:trPr>
        <w:tc>
          <w:tcPr>
            <w:tcW w:w="480" w:type="dxa"/>
            <w:shd w:val="clear" w:color="auto" w:fill="9999CC"/>
          </w:tcPr>
          <w:p w:rsidR="00097F8C" w:rsidRDefault="00A60DD0" w:rsidP="00A60DD0">
            <w:pPr>
              <w:spacing w:line="260" w:lineRule="atLeast"/>
              <w:jc w:val="center"/>
              <w:rPr>
                <w:rFonts w:ascii="Verdana" w:eastAsia="Arial Unicode MS" w:hAnsi="Verdana" w:cs="Arial Unicode MS"/>
                <w:color w:val="FFFFFF"/>
                <w:sz w:val="17"/>
                <w:szCs w:val="17"/>
              </w:rPr>
            </w:pPr>
            <w:r>
              <w:rPr>
                <w:rFonts w:ascii="Verdana" w:hAnsi="Verdana"/>
                <w:color w:val="FFFFFF"/>
                <w:sz w:val="17"/>
                <w:szCs w:val="17"/>
              </w:rPr>
              <w:t>1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2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3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4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5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6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7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8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9</w:t>
            </w:r>
          </w:p>
        </w:tc>
        <w:tc>
          <w:tcPr>
            <w:tcW w:w="0" w:type="auto"/>
            <w:shd w:val="clear" w:color="auto" w:fill="F7F7F7"/>
          </w:tcPr>
          <w:p w:rsidR="00097F8C" w:rsidRDefault="00097F8C" w:rsidP="00A60DD0">
            <w:pPr>
              <w:spacing w:line="260" w:lineRule="atLeast"/>
              <w:rPr>
                <w:rFonts w:ascii="Verdana" w:eastAsia="Arial Unicode MS" w:hAnsi="Verdana" w:cs="Arial Unicode MS"/>
                <w:sz w:val="17"/>
                <w:szCs w:val="17"/>
              </w:rPr>
            </w:pPr>
            <w:r>
              <w:rPr>
                <w:rStyle w:val="hl-default1"/>
                <w:rFonts w:ascii="Verdana" w:hAnsi="Verdana"/>
                <w:sz w:val="17"/>
                <w:szCs w:val="17"/>
              </w:rPr>
              <w:t>&lt;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HTML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&gt;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&lt;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HEAD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&gt;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&lt;!-- Дефинира се име на автора на страницата --&gt;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&lt;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META NAME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=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string1"/>
                <w:rFonts w:ascii="Verdana" w:hAnsi="Verdana"/>
                <w:sz w:val="17"/>
                <w:szCs w:val="17"/>
              </w:rPr>
              <w:t>author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 xml:space="preserve">" 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CONTENT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=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string1"/>
                <w:rFonts w:ascii="Verdana" w:hAnsi="Verdana"/>
                <w:sz w:val="17"/>
                <w:szCs w:val="17"/>
              </w:rPr>
              <w:t>Иван Петров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&gt;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&lt;!-- Дефинира ключови думи за страницата --&gt;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&lt;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META NAME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=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string1"/>
                <w:rFonts w:ascii="Verdana" w:hAnsi="Verdana"/>
                <w:sz w:val="17"/>
                <w:szCs w:val="17"/>
              </w:rPr>
              <w:t>keywords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 xml:space="preserve">" 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CONTENT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=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string1"/>
                <w:rFonts w:ascii="Verdana" w:hAnsi="Verdana"/>
                <w:sz w:val="17"/>
                <w:szCs w:val="17"/>
              </w:rPr>
              <w:t>html,css,програмиране,javascript,perl,ръководство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&gt;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&lt;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META HTTP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-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EQUIV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=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string1"/>
                <w:rFonts w:ascii="Verdana" w:hAnsi="Verdana"/>
                <w:sz w:val="17"/>
                <w:szCs w:val="17"/>
              </w:rPr>
              <w:t>Content-Type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 xml:space="preserve">" 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CONTENT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=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string1"/>
                <w:rFonts w:ascii="Verdana" w:hAnsi="Verdana"/>
                <w:sz w:val="17"/>
                <w:szCs w:val="17"/>
              </w:rPr>
              <w:t xml:space="preserve">text/html; </w:t>
            </w:r>
            <w:r w:rsidRPr="00097F8C">
              <w:rPr>
                <w:rStyle w:val="hl-string1"/>
                <w:rFonts w:ascii="Verdana" w:hAnsi="Verdana"/>
                <w:sz w:val="17"/>
                <w:szCs w:val="17"/>
              </w:rPr>
              <w:t>charset=UTF-8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&gt;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&lt;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TITLE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&gt;Програмиране в Интернет&lt;/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TITLE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&gt;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&lt;/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HEAD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&gt;&lt;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BODY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&gt;</w:t>
            </w:r>
          </w:p>
        </w:tc>
      </w:tr>
    </w:tbl>
    <w:p w:rsidR="00673751" w:rsidRDefault="00673751" w:rsidP="00673751">
      <w:pPr>
        <w:pStyle w:val="ListParagraph"/>
        <w:jc w:val="both"/>
        <w:rPr>
          <w:lang w:val="bg-BG"/>
        </w:rPr>
      </w:pPr>
    </w:p>
    <w:p w:rsidR="00673751" w:rsidRDefault="00A60DD0" w:rsidP="00A60DD0">
      <w:pPr>
        <w:pStyle w:val="ListParagraph"/>
        <w:numPr>
          <w:ilvl w:val="0"/>
          <w:numId w:val="1"/>
        </w:numPr>
        <w:jc w:val="both"/>
        <w:rPr>
          <w:lang w:val="bg-BG"/>
        </w:rPr>
      </w:pPr>
      <w:r w:rsidRPr="00A60DD0">
        <w:rPr>
          <w:lang w:val="bg-BG"/>
        </w:rPr>
        <w:lastRenderedPageBreak/>
        <w:t>Формите са въведени в HTML, за да може да се осъществи обратна връзка с потребителите. Те се използват за събиране на информация от потребителите, изпращане на информация за идентификация и др. Всяка една форма се загражда с таговете &lt;FORM&gt;...&lt;/FORM&gt;. Самата форма представлява в повечето случаи множество елементи &lt;INPUT&gt;. Следват ос</w:t>
      </w:r>
      <w:r>
        <w:rPr>
          <w:lang w:val="bg-BG"/>
        </w:rPr>
        <w:t>новните атрибути на тага &lt;FORM&gt;</w:t>
      </w:r>
      <w:r w:rsidRPr="00A60DD0">
        <w:rPr>
          <w:lang w:val="bg-BG"/>
        </w:rPr>
        <w:t>:</w:t>
      </w:r>
    </w:p>
    <w:tbl>
      <w:tblPr>
        <w:tblW w:w="5000" w:type="pct"/>
        <w:tblCellSpacing w:w="15" w:type="dxa"/>
        <w:tblBorders>
          <w:top w:val="single" w:sz="6" w:space="0" w:color="9999CC"/>
          <w:left w:val="single" w:sz="6" w:space="0" w:color="9999CC"/>
          <w:bottom w:val="single" w:sz="6" w:space="0" w:color="9999CC"/>
          <w:right w:val="single" w:sz="6" w:space="0" w:color="9999CC"/>
        </w:tblBorders>
        <w:shd w:val="clear" w:color="auto" w:fill="F7F7F7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25"/>
        <w:gridCol w:w="8531"/>
      </w:tblGrid>
      <w:tr w:rsidR="00A60DD0" w:rsidTr="00DE1750">
        <w:trPr>
          <w:tblCellSpacing w:w="15" w:type="dxa"/>
        </w:trPr>
        <w:tc>
          <w:tcPr>
            <w:tcW w:w="480" w:type="dxa"/>
            <w:shd w:val="clear" w:color="auto" w:fill="9999CC"/>
          </w:tcPr>
          <w:p w:rsidR="00A60DD0" w:rsidRDefault="00A60DD0" w:rsidP="00DE1750">
            <w:pPr>
              <w:spacing w:line="260" w:lineRule="atLeast"/>
              <w:jc w:val="center"/>
              <w:rPr>
                <w:rFonts w:ascii="Verdana" w:eastAsia="Arial Unicode MS" w:hAnsi="Verdana" w:cs="Arial Unicode MS"/>
                <w:color w:val="FFFFFF"/>
                <w:sz w:val="17"/>
                <w:szCs w:val="17"/>
              </w:rPr>
            </w:pPr>
            <w:r>
              <w:rPr>
                <w:rFonts w:ascii="Verdana" w:hAnsi="Verdana"/>
                <w:color w:val="FFFFFF"/>
                <w:sz w:val="17"/>
                <w:szCs w:val="17"/>
              </w:rPr>
              <w:t>1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2</w:t>
            </w:r>
          </w:p>
        </w:tc>
        <w:tc>
          <w:tcPr>
            <w:tcW w:w="0" w:type="auto"/>
            <w:shd w:val="clear" w:color="auto" w:fill="F7F7F7"/>
          </w:tcPr>
          <w:p w:rsidR="00A60DD0" w:rsidRDefault="00A60DD0" w:rsidP="00A60DD0">
            <w:pPr>
              <w:spacing w:line="260" w:lineRule="atLeast"/>
              <w:rPr>
                <w:rStyle w:val="hl-default1"/>
                <w:rFonts w:ascii="Verdana" w:hAnsi="Verdana"/>
                <w:sz w:val="17"/>
                <w:szCs w:val="17"/>
              </w:rPr>
            </w:pPr>
            <w:proofErr w:type="gramStart"/>
            <w:r>
              <w:rPr>
                <w:rStyle w:val="hl-identifier1"/>
                <w:rFonts w:ascii="Verdana" w:hAnsi="Verdana"/>
                <w:sz w:val="17"/>
                <w:szCs w:val="17"/>
              </w:rPr>
              <w:t>action</w:t>
            </w:r>
            <w:proofErr w:type="gramEnd"/>
            <w:r>
              <w:rPr>
                <w:rStyle w:val="hl-default1"/>
                <w:rFonts w:ascii="Verdana" w:hAnsi="Verdana"/>
                <w:sz w:val="17"/>
                <w:szCs w:val="17"/>
              </w:rPr>
              <w:t>=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string1"/>
                <w:rFonts w:ascii="Verdana" w:hAnsi="Verdana"/>
                <w:sz w:val="17"/>
                <w:szCs w:val="17"/>
              </w:rPr>
              <w:t>...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 xml:space="preserve">      Указва 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URL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, което ще бъде използвано когато се изпрати формата.</w:t>
            </w:r>
          </w:p>
          <w:p w:rsidR="00A60DD0" w:rsidRDefault="00A60DD0" w:rsidP="00A60DD0">
            <w:pPr>
              <w:spacing w:line="260" w:lineRule="atLeast"/>
              <w:rPr>
                <w:rFonts w:ascii="Verdana" w:eastAsia="Arial Unicode MS" w:hAnsi="Verdana" w:cs="Arial Unicode MS"/>
                <w:sz w:val="17"/>
                <w:szCs w:val="17"/>
              </w:rPr>
            </w:pPr>
            <w:proofErr w:type="gramStart"/>
            <w:r>
              <w:rPr>
                <w:rStyle w:val="hl-identifier1"/>
                <w:rFonts w:ascii="Verdana" w:hAnsi="Verdana"/>
                <w:sz w:val="17"/>
                <w:szCs w:val="17"/>
              </w:rPr>
              <w:t>method</w:t>
            </w:r>
            <w:proofErr w:type="gramEnd"/>
            <w:r>
              <w:rPr>
                <w:rStyle w:val="hl-default1"/>
                <w:rFonts w:ascii="Verdana" w:hAnsi="Verdana"/>
                <w:sz w:val="17"/>
                <w:szCs w:val="17"/>
              </w:rPr>
              <w:t>=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string1"/>
                <w:rFonts w:ascii="Verdana" w:hAnsi="Verdana"/>
                <w:sz w:val="17"/>
                <w:szCs w:val="17"/>
              </w:rPr>
              <w:t>...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 xml:space="preserve">     Установавя метода по който се изпраща формата стойности са 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string1"/>
                <w:rFonts w:ascii="Verdana" w:hAnsi="Verdana"/>
                <w:sz w:val="17"/>
                <w:szCs w:val="17"/>
              </w:rPr>
              <w:t>get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 xml:space="preserve"> и 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string1"/>
                <w:rFonts w:ascii="Verdana" w:hAnsi="Verdana"/>
                <w:sz w:val="17"/>
                <w:szCs w:val="17"/>
              </w:rPr>
              <w:t>post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 xml:space="preserve">. </w:t>
            </w:r>
          </w:p>
        </w:tc>
      </w:tr>
    </w:tbl>
    <w:p w:rsidR="00A60DD0" w:rsidRDefault="00A60DD0" w:rsidP="00FA0B59">
      <w:pPr>
        <w:pStyle w:val="ListParagraph"/>
        <w:ind w:left="0"/>
        <w:jc w:val="both"/>
      </w:pPr>
      <w:r w:rsidRPr="00A60DD0">
        <w:rPr>
          <w:lang w:val="bg-BG"/>
        </w:rPr>
        <w:t>Сам по себе си тага &lt;FORM&gt; не визуализира никакви полета в браузъра, а служи само за контейнер. За тази ц</w:t>
      </w:r>
      <w:r w:rsidR="00FA0B59">
        <w:rPr>
          <w:lang w:val="bg-BG"/>
        </w:rPr>
        <w:t>ел се използват следните тагове</w:t>
      </w:r>
      <w:r w:rsidRPr="00A60DD0">
        <w:rPr>
          <w:lang w:val="bg-BG"/>
        </w:rPr>
        <w:t>: &lt;INPUT&gt;, &lt;SELECT&gt;, &lt;TEXTAREA&gt; и &lt;OPTION&gt;. Най-често използвания от тях е &lt;INPUT&gt;, той има няколко атрибута, като най-важния е атрибута TYPE="...". Чрез него се задава типа на елемента. Възможните стойности са</w:t>
      </w:r>
      <w:r>
        <w:t>:</w:t>
      </w:r>
    </w:p>
    <w:tbl>
      <w:tblPr>
        <w:tblW w:w="5000" w:type="pct"/>
        <w:tblCellSpacing w:w="15" w:type="dxa"/>
        <w:tblBorders>
          <w:top w:val="single" w:sz="6" w:space="0" w:color="9999CC"/>
          <w:left w:val="single" w:sz="6" w:space="0" w:color="9999CC"/>
          <w:bottom w:val="single" w:sz="6" w:space="0" w:color="9999CC"/>
          <w:right w:val="single" w:sz="6" w:space="0" w:color="9999CC"/>
        </w:tblBorders>
        <w:shd w:val="clear" w:color="auto" w:fill="F7F7F7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25"/>
        <w:gridCol w:w="8531"/>
      </w:tblGrid>
      <w:tr w:rsidR="00A60DD0" w:rsidTr="00DE1750">
        <w:trPr>
          <w:tblCellSpacing w:w="15" w:type="dxa"/>
        </w:trPr>
        <w:tc>
          <w:tcPr>
            <w:tcW w:w="480" w:type="dxa"/>
            <w:shd w:val="clear" w:color="auto" w:fill="9999CC"/>
          </w:tcPr>
          <w:p w:rsidR="00A60DD0" w:rsidRDefault="00A60DD0" w:rsidP="00DE1750">
            <w:pPr>
              <w:spacing w:line="260" w:lineRule="atLeast"/>
              <w:jc w:val="center"/>
              <w:rPr>
                <w:rFonts w:ascii="Verdana" w:eastAsia="Arial Unicode MS" w:hAnsi="Verdana" w:cs="Arial Unicode MS"/>
                <w:color w:val="FFFFFF"/>
                <w:sz w:val="17"/>
                <w:szCs w:val="17"/>
              </w:rPr>
            </w:pPr>
            <w:r>
              <w:rPr>
                <w:rFonts w:ascii="Verdana" w:hAnsi="Verdana"/>
                <w:color w:val="FFFFFF"/>
                <w:sz w:val="17"/>
                <w:szCs w:val="17"/>
              </w:rPr>
              <w:t>1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2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3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4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5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6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7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8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9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10</w:t>
            </w:r>
          </w:p>
        </w:tc>
        <w:tc>
          <w:tcPr>
            <w:tcW w:w="0" w:type="auto"/>
            <w:shd w:val="clear" w:color="auto" w:fill="F7F7F7"/>
          </w:tcPr>
          <w:p w:rsidR="00A60DD0" w:rsidRDefault="00A60DD0" w:rsidP="00DE1750">
            <w:pPr>
              <w:spacing w:line="260" w:lineRule="atLeast"/>
              <w:rPr>
                <w:rFonts w:ascii="Verdana" w:eastAsia="Arial Unicode MS" w:hAnsi="Verdana" w:cs="Arial Unicode MS"/>
                <w:sz w:val="17"/>
                <w:szCs w:val="17"/>
              </w:rPr>
            </w:pPr>
            <w:proofErr w:type="gramStart"/>
            <w:r>
              <w:rPr>
                <w:rStyle w:val="hl-identifier1"/>
                <w:rFonts w:ascii="Verdana" w:hAnsi="Verdana"/>
                <w:sz w:val="17"/>
                <w:szCs w:val="17"/>
              </w:rPr>
              <w:t>button</w:t>
            </w:r>
            <w:proofErr w:type="gramEnd"/>
            <w:r>
              <w:rPr>
                <w:rStyle w:val="hl-default1"/>
                <w:rFonts w:ascii="Verdana" w:hAnsi="Verdana"/>
                <w:sz w:val="17"/>
                <w:szCs w:val="17"/>
              </w:rPr>
              <w:t xml:space="preserve">      Резултата е бутон с име дефинирано от атрибута 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NAME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=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string1"/>
                <w:rFonts w:ascii="Verdana" w:hAnsi="Verdana"/>
                <w:sz w:val="17"/>
                <w:szCs w:val="17"/>
              </w:rPr>
              <w:t>...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 xml:space="preserve"> и стойност дефинирана от атрибута 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VALUE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=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string1"/>
                <w:rFonts w:ascii="Verdana" w:hAnsi="Verdana"/>
                <w:sz w:val="17"/>
                <w:szCs w:val="17"/>
              </w:rPr>
              <w:t>...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.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proofErr w:type="gramStart"/>
            <w:r>
              <w:rPr>
                <w:rStyle w:val="hl-reserved1"/>
                <w:rFonts w:ascii="Verdana" w:hAnsi="Verdana"/>
                <w:sz w:val="17"/>
                <w:szCs w:val="17"/>
              </w:rPr>
              <w:t>submit</w:t>
            </w:r>
            <w:proofErr w:type="gramEnd"/>
            <w:r>
              <w:rPr>
                <w:rStyle w:val="hl-default1"/>
                <w:rFonts w:ascii="Verdana" w:hAnsi="Verdana"/>
                <w:sz w:val="17"/>
                <w:szCs w:val="17"/>
              </w:rPr>
              <w:t xml:space="preserve">     Резултата е бутон, при натискането на който се изпраща формата. Ако не се дефинра атрибута 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VALUE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 xml:space="preserve">, стойноста на бутона е 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Submit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.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proofErr w:type="gramStart"/>
            <w:r>
              <w:rPr>
                <w:rStyle w:val="hl-reserved1"/>
                <w:rFonts w:ascii="Verdana" w:hAnsi="Verdana"/>
                <w:sz w:val="17"/>
                <w:szCs w:val="17"/>
              </w:rPr>
              <w:t>reset</w:t>
            </w:r>
            <w:proofErr w:type="gramEnd"/>
            <w:r>
              <w:rPr>
                <w:rStyle w:val="hl-default1"/>
                <w:rFonts w:ascii="Verdana" w:hAnsi="Verdana"/>
                <w:sz w:val="17"/>
                <w:szCs w:val="17"/>
              </w:rPr>
              <w:t xml:space="preserve">     Резултата е бутон, при натискането на който се изчиства цялата информация въведена във формата. Ако не е дефинирана стойност на атрибута 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VALUE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 xml:space="preserve">, стойноста на бутона е 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Reset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.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proofErr w:type="gramStart"/>
            <w:r>
              <w:rPr>
                <w:rStyle w:val="hl-identifier1"/>
                <w:rFonts w:ascii="Verdana" w:hAnsi="Verdana"/>
                <w:sz w:val="17"/>
                <w:szCs w:val="17"/>
              </w:rPr>
              <w:t>image</w:t>
            </w:r>
            <w:proofErr w:type="gramEnd"/>
            <w:r>
              <w:rPr>
                <w:rStyle w:val="hl-default1"/>
                <w:rFonts w:ascii="Verdana" w:hAnsi="Verdana"/>
                <w:sz w:val="17"/>
                <w:szCs w:val="17"/>
              </w:rPr>
              <w:t>     Създава бутон от външно изображение.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proofErr w:type="gramStart"/>
            <w:r>
              <w:rPr>
                <w:rStyle w:val="hl-identifier1"/>
                <w:rFonts w:ascii="Verdana" w:hAnsi="Verdana"/>
                <w:sz w:val="17"/>
                <w:szCs w:val="17"/>
              </w:rPr>
              <w:t>text</w:t>
            </w:r>
            <w:proofErr w:type="gramEnd"/>
            <w:r>
              <w:rPr>
                <w:rStyle w:val="hl-default1"/>
                <w:rFonts w:ascii="Verdana" w:hAnsi="Verdana"/>
                <w:sz w:val="17"/>
                <w:szCs w:val="17"/>
              </w:rPr>
              <w:t>     Резултата е текстово поле от един ред, в което може да се въвежда произволна информация.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proofErr w:type="gramStart"/>
            <w:r>
              <w:rPr>
                <w:rStyle w:val="hl-identifier1"/>
                <w:rFonts w:ascii="Verdana" w:hAnsi="Verdana"/>
                <w:sz w:val="17"/>
                <w:szCs w:val="17"/>
              </w:rPr>
              <w:t>password</w:t>
            </w:r>
            <w:proofErr w:type="gramEnd"/>
            <w:r>
              <w:rPr>
                <w:rStyle w:val="hl-default1"/>
                <w:rFonts w:ascii="Verdana" w:hAnsi="Verdana"/>
                <w:sz w:val="17"/>
                <w:szCs w:val="17"/>
              </w:rPr>
              <w:t>     Създава текстово поле, в което може да се въвежда произволна информация. Разликата е, че въведената информация се визуализира като звездички.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proofErr w:type="gramStart"/>
            <w:r>
              <w:rPr>
                <w:rStyle w:val="hl-identifier1"/>
                <w:rFonts w:ascii="Verdana" w:hAnsi="Verdana"/>
                <w:sz w:val="17"/>
                <w:szCs w:val="17"/>
              </w:rPr>
              <w:t>checkbox</w:t>
            </w:r>
            <w:proofErr w:type="gramEnd"/>
            <w:r>
              <w:rPr>
                <w:rStyle w:val="hl-default1"/>
                <w:rFonts w:ascii="Verdana" w:hAnsi="Verdana"/>
                <w:sz w:val="17"/>
                <w:szCs w:val="17"/>
              </w:rPr>
              <w:t xml:space="preserve">     Резултата е отметка, която може да има две стойности: маркирана и немаркирана. Изпраща се стойноста на атрибута 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VALUE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.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proofErr w:type="gramStart"/>
            <w:r>
              <w:rPr>
                <w:rStyle w:val="hl-identifier1"/>
                <w:rFonts w:ascii="Verdana" w:hAnsi="Verdana"/>
                <w:sz w:val="17"/>
                <w:szCs w:val="17"/>
              </w:rPr>
              <w:t>radio</w:t>
            </w:r>
            <w:proofErr w:type="gramEnd"/>
            <w:r>
              <w:rPr>
                <w:rStyle w:val="hl-default1"/>
                <w:rFonts w:ascii="Verdana" w:hAnsi="Verdana"/>
                <w:sz w:val="17"/>
                <w:szCs w:val="17"/>
              </w:rPr>
              <w:t xml:space="preserve">     Резултата е т.нар. </w:t>
            </w:r>
            <w:proofErr w:type="gramStart"/>
            <w:r>
              <w:rPr>
                <w:rStyle w:val="hl-default1"/>
                <w:rFonts w:ascii="Verdana" w:hAnsi="Verdana"/>
                <w:sz w:val="17"/>
                <w:szCs w:val="17"/>
              </w:rPr>
              <w:t>радио</w:t>
            </w:r>
            <w:proofErr w:type="gramEnd"/>
            <w:r>
              <w:rPr>
                <w:rStyle w:val="hl-default1"/>
                <w:rFonts w:ascii="Verdana" w:hAnsi="Verdana"/>
                <w:sz w:val="17"/>
                <w:szCs w:val="17"/>
              </w:rPr>
              <w:t xml:space="preserve"> бутон. 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M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 xml:space="preserve">огат де се групират чрез атрибута 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NAME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 xml:space="preserve">. 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T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ова става когато този атрибут е еднакъв за групата.Разликата е, че в една група може да има само един маркиран радио бутон.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proofErr w:type="gramStart"/>
            <w:r>
              <w:rPr>
                <w:rStyle w:val="hl-identifier1"/>
                <w:rFonts w:ascii="Verdana" w:hAnsi="Verdana"/>
                <w:sz w:val="17"/>
                <w:szCs w:val="17"/>
              </w:rPr>
              <w:t>file</w:t>
            </w:r>
            <w:proofErr w:type="gramEnd"/>
            <w:r>
              <w:rPr>
                <w:rStyle w:val="hl-default1"/>
                <w:rFonts w:ascii="Verdana" w:hAnsi="Verdana"/>
                <w:sz w:val="17"/>
                <w:szCs w:val="17"/>
              </w:rPr>
              <w:t>     Резултата е бутон, чрез който потребителя може да избере файл от локалния компютър.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proofErr w:type="gramStart"/>
            <w:r>
              <w:rPr>
                <w:rStyle w:val="hl-identifier1"/>
                <w:rFonts w:ascii="Verdana" w:hAnsi="Verdana"/>
                <w:sz w:val="17"/>
                <w:szCs w:val="17"/>
              </w:rPr>
              <w:t>hidden</w:t>
            </w:r>
            <w:proofErr w:type="gramEnd"/>
            <w:r>
              <w:rPr>
                <w:rStyle w:val="hl-default1"/>
                <w:rFonts w:ascii="Verdana" w:hAnsi="Verdana"/>
                <w:sz w:val="17"/>
                <w:szCs w:val="17"/>
              </w:rPr>
              <w:t xml:space="preserve">     Невидимо поле, което се използва най-често за прехвърляне на информация между две сесии. Името на полето се задава с атрибута 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NAME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 xml:space="preserve">, а стойноста - с 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VALUE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.</w:t>
            </w:r>
          </w:p>
        </w:tc>
      </w:tr>
    </w:tbl>
    <w:p w:rsidR="00A60DD0" w:rsidRDefault="00A60DD0" w:rsidP="00A60DD0">
      <w:pPr>
        <w:rPr>
          <w:rFonts w:ascii="Verdana" w:hAnsi="Verdana"/>
          <w:sz w:val="17"/>
          <w:szCs w:val="17"/>
        </w:rPr>
      </w:pPr>
      <w:r w:rsidRPr="00A60DD0">
        <w:rPr>
          <w:lang w:val="bg-BG"/>
        </w:rPr>
        <w:t> Освен атрибута TYPE="...", тага &lt;INPUT&gt; има и още няколко атрибута, специфични за всяка една от неговите стойности:</w:t>
      </w:r>
      <w:r w:rsidRPr="00A60DD0">
        <w:rPr>
          <w:lang w:val="bg-BG"/>
        </w:rPr>
        <w:br/>
      </w:r>
      <w:bookmarkStart w:id="0" w:name="_GoBack"/>
      <w:bookmarkEnd w:id="0"/>
    </w:p>
    <w:tbl>
      <w:tblPr>
        <w:tblW w:w="5000" w:type="pct"/>
        <w:tblCellSpacing w:w="15" w:type="dxa"/>
        <w:tblBorders>
          <w:top w:val="single" w:sz="6" w:space="0" w:color="9999CC"/>
          <w:left w:val="single" w:sz="6" w:space="0" w:color="9999CC"/>
          <w:bottom w:val="single" w:sz="6" w:space="0" w:color="9999CC"/>
          <w:right w:val="single" w:sz="6" w:space="0" w:color="9999CC"/>
        </w:tblBorders>
        <w:shd w:val="clear" w:color="auto" w:fill="F7F7F7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25"/>
        <w:gridCol w:w="8531"/>
      </w:tblGrid>
      <w:tr w:rsidR="00A60DD0" w:rsidTr="00DE1750">
        <w:trPr>
          <w:tblCellSpacing w:w="15" w:type="dxa"/>
        </w:trPr>
        <w:tc>
          <w:tcPr>
            <w:tcW w:w="480" w:type="dxa"/>
            <w:shd w:val="clear" w:color="auto" w:fill="9999CC"/>
          </w:tcPr>
          <w:p w:rsidR="00A60DD0" w:rsidRDefault="00FA0B59" w:rsidP="00657A88">
            <w:pPr>
              <w:spacing w:line="260" w:lineRule="atLeast"/>
              <w:jc w:val="center"/>
              <w:rPr>
                <w:rFonts w:ascii="Verdana" w:eastAsia="Arial Unicode MS" w:hAnsi="Verdana" w:cs="Arial Unicode MS"/>
                <w:color w:val="FFFFFF"/>
                <w:sz w:val="17"/>
                <w:szCs w:val="17"/>
              </w:rPr>
            </w:pPr>
            <w:r>
              <w:rPr>
                <w:rFonts w:ascii="Verdana" w:hAnsi="Verdana"/>
                <w:color w:val="FFFFFF"/>
                <w:sz w:val="17"/>
                <w:szCs w:val="17"/>
              </w:rPr>
              <w:t>1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2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3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4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5</w:t>
            </w:r>
            <w:r>
              <w:rPr>
                <w:rFonts w:ascii="Verdana" w:hAnsi="Verdana"/>
                <w:color w:val="FFFFFF"/>
                <w:sz w:val="17"/>
                <w:szCs w:val="17"/>
              </w:rPr>
              <w:br/>
              <w:t>6</w:t>
            </w:r>
          </w:p>
        </w:tc>
        <w:tc>
          <w:tcPr>
            <w:tcW w:w="0" w:type="auto"/>
            <w:shd w:val="clear" w:color="auto" w:fill="F7F7F7"/>
          </w:tcPr>
          <w:p w:rsidR="00FA0B59" w:rsidRDefault="00A60DD0" w:rsidP="00FA0B59">
            <w:pPr>
              <w:spacing w:line="260" w:lineRule="atLeast"/>
              <w:rPr>
                <w:rStyle w:val="hl-default1"/>
                <w:rFonts w:ascii="Verdana" w:hAnsi="Verdana"/>
                <w:sz w:val="17"/>
                <w:szCs w:val="17"/>
              </w:rPr>
            </w:pPr>
            <w:proofErr w:type="gramStart"/>
            <w:r>
              <w:rPr>
                <w:rStyle w:val="hl-identifier1"/>
                <w:rFonts w:ascii="Verdana" w:hAnsi="Verdana"/>
                <w:sz w:val="17"/>
                <w:szCs w:val="17"/>
              </w:rPr>
              <w:t>checked</w:t>
            </w:r>
            <w:proofErr w:type="gramEnd"/>
            <w:r>
              <w:rPr>
                <w:rStyle w:val="hl-default1"/>
                <w:rFonts w:ascii="Verdana" w:hAnsi="Verdana"/>
                <w:sz w:val="17"/>
                <w:szCs w:val="17"/>
              </w:rPr>
              <w:t xml:space="preserve">     Маркира дадения елемент.Специфичен за 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checkbox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 xml:space="preserve"> и </w:t>
            </w:r>
            <w:r>
              <w:rPr>
                <w:rStyle w:val="hl-identifier1"/>
                <w:rFonts w:ascii="Verdana" w:hAnsi="Verdana"/>
                <w:sz w:val="17"/>
                <w:szCs w:val="17"/>
              </w:rPr>
              <w:t>radio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.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proofErr w:type="gramStart"/>
            <w:r>
              <w:rPr>
                <w:rStyle w:val="hl-identifier1"/>
                <w:rFonts w:ascii="Verdana" w:hAnsi="Verdana"/>
                <w:sz w:val="17"/>
                <w:szCs w:val="17"/>
              </w:rPr>
              <w:t>disabled</w:t>
            </w:r>
            <w:proofErr w:type="gramEnd"/>
            <w:r>
              <w:rPr>
                <w:rStyle w:val="hl-default1"/>
                <w:rFonts w:ascii="Verdana" w:hAnsi="Verdana"/>
                <w:sz w:val="17"/>
                <w:szCs w:val="17"/>
              </w:rPr>
              <w:t>     Елемент е такъв атрибит се визуализира в сив цвят и вътре не може да се въвежда информация.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proofErr w:type="gramStart"/>
            <w:r>
              <w:rPr>
                <w:rStyle w:val="hl-identifier1"/>
                <w:rFonts w:ascii="Verdana" w:hAnsi="Verdana"/>
                <w:sz w:val="17"/>
                <w:szCs w:val="17"/>
              </w:rPr>
              <w:t>maxlength</w:t>
            </w:r>
            <w:proofErr w:type="gramEnd"/>
            <w:r>
              <w:rPr>
                <w:rStyle w:val="hl-default1"/>
                <w:rFonts w:ascii="Verdana" w:hAnsi="Verdana"/>
                <w:sz w:val="17"/>
                <w:szCs w:val="17"/>
              </w:rPr>
              <w:t>=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string1"/>
                <w:rFonts w:ascii="Verdana" w:hAnsi="Verdana"/>
                <w:sz w:val="17"/>
                <w:szCs w:val="17"/>
              </w:rPr>
              <w:t>...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     Установява максималната големина на информацият</w:t>
            </w:r>
            <w:r w:rsidR="00FA0B59">
              <w:rPr>
                <w:rStyle w:val="hl-default1"/>
                <w:rFonts w:ascii="Verdana" w:hAnsi="Verdana"/>
                <w:sz w:val="17"/>
                <w:szCs w:val="17"/>
              </w:rPr>
              <w:t>а въведена е текстовите полета.</w:t>
            </w:r>
          </w:p>
          <w:p w:rsidR="00A60DD0" w:rsidRDefault="00A60DD0" w:rsidP="00FA0B59">
            <w:pPr>
              <w:spacing w:line="260" w:lineRule="atLeast"/>
              <w:rPr>
                <w:rFonts w:ascii="Verdana" w:eastAsia="Arial Unicode MS" w:hAnsi="Verdana" w:cs="Arial Unicode MS"/>
                <w:sz w:val="17"/>
                <w:szCs w:val="17"/>
              </w:rPr>
            </w:pPr>
            <w:proofErr w:type="gramStart"/>
            <w:r>
              <w:rPr>
                <w:rStyle w:val="hl-identifier1"/>
                <w:rFonts w:ascii="Verdana" w:hAnsi="Verdana"/>
                <w:sz w:val="17"/>
                <w:szCs w:val="17"/>
              </w:rPr>
              <w:t>name</w:t>
            </w:r>
            <w:proofErr w:type="gramEnd"/>
            <w:r>
              <w:rPr>
                <w:rStyle w:val="hl-default1"/>
                <w:rFonts w:ascii="Verdana" w:hAnsi="Verdana"/>
                <w:sz w:val="17"/>
                <w:szCs w:val="17"/>
              </w:rPr>
              <w:t>=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string1"/>
                <w:rFonts w:ascii="Verdana" w:hAnsi="Verdana"/>
                <w:sz w:val="17"/>
                <w:szCs w:val="17"/>
              </w:rPr>
              <w:t>...</w:t>
            </w:r>
            <w:r>
              <w:rPr>
                <w:rStyle w:val="hl-quotes1"/>
                <w:rFonts w:ascii="Verdana" w:hAnsi="Verdana"/>
                <w:sz w:val="17"/>
                <w:szCs w:val="17"/>
              </w:rPr>
              <w:t>"</w:t>
            </w:r>
            <w:r>
              <w:rPr>
                <w:rStyle w:val="hl-default1"/>
                <w:rFonts w:ascii="Verdana" w:hAnsi="Verdana"/>
                <w:sz w:val="17"/>
                <w:szCs w:val="17"/>
              </w:rPr>
              <w:t>     Дефинира име на елемента</w:t>
            </w:r>
            <w:r w:rsidR="00657A88">
              <w:rPr>
                <w:rStyle w:val="hl-default1"/>
                <w:rFonts w:ascii="Verdana" w:hAnsi="Verdana"/>
                <w:sz w:val="17"/>
                <w:szCs w:val="17"/>
              </w:rPr>
              <w:t>.</w:t>
            </w:r>
          </w:p>
        </w:tc>
      </w:tr>
    </w:tbl>
    <w:p w:rsidR="00A60DD0" w:rsidRPr="00A60DD0" w:rsidRDefault="00A60DD0" w:rsidP="00A60DD0">
      <w:pPr>
        <w:pStyle w:val="ListParagraph"/>
        <w:jc w:val="both"/>
      </w:pPr>
    </w:p>
    <w:p w:rsidR="004E23D0" w:rsidRDefault="004E23D0" w:rsidP="004E23D0">
      <w:pPr>
        <w:pStyle w:val="ListParagraph"/>
        <w:numPr>
          <w:ilvl w:val="0"/>
          <w:numId w:val="1"/>
        </w:numPr>
        <w:jc w:val="both"/>
        <w:rPr>
          <w:lang w:val="bg-BG"/>
        </w:rPr>
      </w:pPr>
      <w:r>
        <w:t>M</w:t>
      </w:r>
      <w:r>
        <w:rPr>
          <w:lang w:val="bg-BG"/>
        </w:rPr>
        <w:t>ултимедийни обекти</w:t>
      </w:r>
    </w:p>
    <w:p w:rsidR="004E23D0" w:rsidRPr="004E23D0" w:rsidRDefault="004E23D0" w:rsidP="004E23D0">
      <w:pPr>
        <w:pStyle w:val="ListParagraph"/>
        <w:jc w:val="both"/>
        <w:rPr>
          <w:lang w:val="bg-BG"/>
        </w:rPr>
      </w:pPr>
      <w:r w:rsidRPr="004E23D0">
        <w:rPr>
          <w:lang w:val="bg-BG"/>
        </w:rPr>
        <w:t>&lt;EBMED SRC="flashmovie.swf" QUALITY="high"</w:t>
      </w:r>
      <w:r w:rsidRPr="004E23D0">
        <w:rPr>
          <w:lang w:val="bg-BG"/>
        </w:rPr>
        <w:t xml:space="preserve"> </w:t>
      </w:r>
      <w:r w:rsidRPr="004E23D0">
        <w:rPr>
          <w:lang w:val="bg-BG"/>
        </w:rPr>
        <w:t>WIDTH="120" HEIGHT="120"&gt;</w:t>
      </w:r>
    </w:p>
    <w:p w:rsidR="004E23D0" w:rsidRDefault="004E23D0" w:rsidP="004E23D0">
      <w:pPr>
        <w:pStyle w:val="ListParagraph"/>
        <w:jc w:val="both"/>
        <w:rPr>
          <w:lang w:val="bg-BG"/>
        </w:rPr>
      </w:pPr>
      <w:r w:rsidRPr="004E23D0">
        <w:rPr>
          <w:lang w:val="bg-BG"/>
        </w:rPr>
        <w:t xml:space="preserve">    &lt;/EMBED&gt;</w:t>
      </w:r>
    </w:p>
    <w:p w:rsidR="004E23D0" w:rsidRDefault="004E23D0" w:rsidP="00A60DD0">
      <w:pPr>
        <w:pStyle w:val="ListParagraph"/>
        <w:numPr>
          <w:ilvl w:val="0"/>
          <w:numId w:val="1"/>
        </w:numPr>
        <w:jc w:val="both"/>
        <w:rPr>
          <w:lang w:val="bg-BG"/>
        </w:rPr>
      </w:pPr>
      <w:r>
        <w:rPr>
          <w:lang w:val="bg-BG"/>
        </w:rPr>
        <w:t>Каскадни стилове</w:t>
      </w:r>
    </w:p>
    <w:p w:rsidR="004E23D0" w:rsidRDefault="004E23D0" w:rsidP="004E23D0">
      <w:pPr>
        <w:jc w:val="both"/>
        <w:rPr>
          <w:lang w:val="bg-BG"/>
        </w:rPr>
      </w:pPr>
      <w:r w:rsidRPr="004E23D0">
        <w:rPr>
          <w:lang w:val="bg-BG"/>
        </w:rPr>
        <w:t>Дефиниране</w:t>
      </w:r>
      <w:r>
        <w:rPr>
          <w:lang w:val="bg-BG"/>
        </w:rPr>
        <w:t>:</w:t>
      </w:r>
    </w:p>
    <w:p w:rsidR="004E23D0" w:rsidRDefault="004E23D0" w:rsidP="004E23D0">
      <w:pPr>
        <w:jc w:val="both"/>
      </w:pPr>
      <w:r>
        <w:rPr>
          <w:lang w:val="bg-BG"/>
        </w:rPr>
        <w:t xml:space="preserve">Вариант 1: </w:t>
      </w:r>
      <w:r>
        <w:t>&lt;style&gt;&lt;/style&gt;</w:t>
      </w:r>
    </w:p>
    <w:p w:rsidR="004E23D0" w:rsidRPr="007148FB" w:rsidRDefault="004E23D0" w:rsidP="004E23D0">
      <w:pPr>
        <w:jc w:val="both"/>
        <w:rPr>
          <w:lang w:val="bg-BG"/>
        </w:rPr>
      </w:pPr>
      <w:r>
        <w:rPr>
          <w:lang w:val="bg-BG"/>
        </w:rPr>
        <w:t xml:space="preserve">Вариант 2: </w:t>
      </w:r>
      <w:r w:rsidR="007148FB">
        <w:rPr>
          <w:rStyle w:val="hl-default1"/>
          <w:rFonts w:ascii="Verdana" w:hAnsi="Verdana"/>
          <w:sz w:val="17"/>
          <w:szCs w:val="17"/>
        </w:rPr>
        <w:t>&lt;</w:t>
      </w:r>
      <w:r w:rsidR="007148FB">
        <w:rPr>
          <w:rStyle w:val="hl-identifier1"/>
          <w:rFonts w:ascii="Verdana" w:hAnsi="Verdana"/>
          <w:sz w:val="17"/>
          <w:szCs w:val="17"/>
        </w:rPr>
        <w:t>LINK REL</w:t>
      </w:r>
      <w:r w:rsidR="007148FB">
        <w:rPr>
          <w:rStyle w:val="hl-default1"/>
          <w:rFonts w:ascii="Verdana" w:hAnsi="Verdana"/>
          <w:sz w:val="17"/>
          <w:szCs w:val="17"/>
        </w:rPr>
        <w:t>=</w:t>
      </w:r>
      <w:r w:rsidR="007148FB">
        <w:rPr>
          <w:rStyle w:val="hl-quotes1"/>
          <w:rFonts w:ascii="Verdana" w:hAnsi="Verdana"/>
          <w:sz w:val="17"/>
          <w:szCs w:val="17"/>
        </w:rPr>
        <w:t>"</w:t>
      </w:r>
      <w:r w:rsidR="007148FB">
        <w:rPr>
          <w:rStyle w:val="hl-string1"/>
          <w:rFonts w:ascii="Verdana" w:hAnsi="Verdana"/>
          <w:sz w:val="17"/>
          <w:szCs w:val="17"/>
        </w:rPr>
        <w:t>stylesheet</w:t>
      </w:r>
      <w:r w:rsidR="007148FB">
        <w:rPr>
          <w:rStyle w:val="hl-quotes1"/>
          <w:rFonts w:ascii="Verdana" w:hAnsi="Verdana"/>
          <w:sz w:val="17"/>
          <w:szCs w:val="17"/>
        </w:rPr>
        <w:t xml:space="preserve">" </w:t>
      </w:r>
      <w:r w:rsidR="007148FB">
        <w:rPr>
          <w:rStyle w:val="hl-identifier1"/>
          <w:rFonts w:ascii="Verdana" w:hAnsi="Verdana"/>
          <w:sz w:val="17"/>
          <w:szCs w:val="17"/>
        </w:rPr>
        <w:t>HREF</w:t>
      </w:r>
      <w:r w:rsidR="007148FB">
        <w:rPr>
          <w:rStyle w:val="hl-default1"/>
          <w:rFonts w:ascii="Verdana" w:hAnsi="Verdana"/>
          <w:sz w:val="17"/>
          <w:szCs w:val="17"/>
        </w:rPr>
        <w:t>=</w:t>
      </w:r>
      <w:r w:rsidR="007148FB">
        <w:rPr>
          <w:rStyle w:val="hl-quotes1"/>
          <w:rFonts w:ascii="Verdana" w:hAnsi="Verdana"/>
          <w:sz w:val="17"/>
          <w:szCs w:val="17"/>
        </w:rPr>
        <w:t>"</w:t>
      </w:r>
      <w:r w:rsidR="007148FB">
        <w:rPr>
          <w:rStyle w:val="hl-string1"/>
          <w:rFonts w:ascii="Verdana" w:hAnsi="Verdana"/>
          <w:sz w:val="17"/>
          <w:szCs w:val="17"/>
        </w:rPr>
        <w:t>styles.css</w:t>
      </w:r>
      <w:r w:rsidR="007148FB">
        <w:rPr>
          <w:rStyle w:val="hl-quotes1"/>
          <w:rFonts w:ascii="Verdana" w:hAnsi="Verdana"/>
          <w:sz w:val="17"/>
          <w:szCs w:val="17"/>
        </w:rPr>
        <w:t xml:space="preserve">" </w:t>
      </w:r>
      <w:r w:rsidR="007148FB">
        <w:rPr>
          <w:rStyle w:val="hl-identifier1"/>
          <w:rFonts w:ascii="Verdana" w:hAnsi="Verdana"/>
          <w:sz w:val="17"/>
          <w:szCs w:val="17"/>
          <w:lang w:val="bg-BG"/>
        </w:rPr>
        <w:t>&gt;</w:t>
      </w:r>
    </w:p>
    <w:sectPr w:rsidR="004E23D0" w:rsidRPr="007148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E04FD1"/>
    <w:multiLevelType w:val="hybridMultilevel"/>
    <w:tmpl w:val="5064774A"/>
    <w:lvl w:ilvl="0" w:tplc="7B0E57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407FE8"/>
    <w:multiLevelType w:val="hybridMultilevel"/>
    <w:tmpl w:val="7CBEF224"/>
    <w:lvl w:ilvl="0" w:tplc="E9CE2A5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6EE"/>
    <w:rsid w:val="00097F8C"/>
    <w:rsid w:val="003752A5"/>
    <w:rsid w:val="003F5AE8"/>
    <w:rsid w:val="004773BC"/>
    <w:rsid w:val="004E23D0"/>
    <w:rsid w:val="00657A88"/>
    <w:rsid w:val="00673751"/>
    <w:rsid w:val="007148FB"/>
    <w:rsid w:val="00742835"/>
    <w:rsid w:val="007D4F70"/>
    <w:rsid w:val="00963045"/>
    <w:rsid w:val="00A60DD0"/>
    <w:rsid w:val="00AD3230"/>
    <w:rsid w:val="00B34196"/>
    <w:rsid w:val="00C656EE"/>
    <w:rsid w:val="00FA0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697B6"/>
  <w15:chartTrackingRefBased/>
  <w15:docId w15:val="{75EC6114-4A35-45A4-9523-FE486D470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1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l-default1">
    <w:name w:val="hl-default1"/>
    <w:basedOn w:val="DefaultParagraphFont"/>
    <w:rsid w:val="00B34196"/>
    <w:rPr>
      <w:color w:val="000000"/>
    </w:rPr>
  </w:style>
  <w:style w:type="character" w:customStyle="1" w:styleId="hl-identifier1">
    <w:name w:val="hl-identifier1"/>
    <w:basedOn w:val="DefaultParagraphFont"/>
    <w:rsid w:val="00B34196"/>
    <w:rPr>
      <w:color w:val="0000FF"/>
    </w:rPr>
  </w:style>
  <w:style w:type="character" w:customStyle="1" w:styleId="hl-reserved1">
    <w:name w:val="hl-reserved1"/>
    <w:basedOn w:val="DefaultParagraphFont"/>
    <w:rsid w:val="00B34196"/>
    <w:rPr>
      <w:color w:val="008000"/>
    </w:rPr>
  </w:style>
  <w:style w:type="character" w:customStyle="1" w:styleId="hl-quotes1">
    <w:name w:val="hl-quotes1"/>
    <w:basedOn w:val="DefaultParagraphFont"/>
    <w:rsid w:val="00B34196"/>
    <w:rPr>
      <w:color w:val="8B0000"/>
    </w:rPr>
  </w:style>
  <w:style w:type="character" w:customStyle="1" w:styleId="hl-string1">
    <w:name w:val="hl-string1"/>
    <w:basedOn w:val="DefaultParagraphFont"/>
    <w:rsid w:val="00B34196"/>
    <w:rPr>
      <w:color w:val="FF0000"/>
    </w:rPr>
  </w:style>
  <w:style w:type="paragraph" w:styleId="ListParagraph">
    <w:name w:val="List Paragraph"/>
    <w:basedOn w:val="Normal"/>
    <w:uiPriority w:val="34"/>
    <w:qFormat/>
    <w:rsid w:val="00B34196"/>
    <w:pPr>
      <w:ind w:left="720"/>
      <w:contextualSpacing/>
    </w:pPr>
  </w:style>
  <w:style w:type="character" w:customStyle="1" w:styleId="hl-number1">
    <w:name w:val="hl-number1"/>
    <w:basedOn w:val="DefaultParagraphFont"/>
    <w:rsid w:val="00742835"/>
    <w:rPr>
      <w:color w:val="800000"/>
    </w:rPr>
  </w:style>
  <w:style w:type="character" w:customStyle="1" w:styleId="hl-brackets1">
    <w:name w:val="hl-brackets1"/>
    <w:basedOn w:val="DefaultParagraphFont"/>
    <w:rsid w:val="00742835"/>
    <w:rPr>
      <w:color w:val="808000"/>
    </w:rPr>
  </w:style>
  <w:style w:type="character" w:customStyle="1" w:styleId="hl-code1">
    <w:name w:val="hl-code1"/>
    <w:basedOn w:val="DefaultParagraphFont"/>
    <w:rsid w:val="0074283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5</Pages>
  <Words>1824</Words>
  <Characters>10398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2018-02-20T09:12:00Z</dcterms:created>
  <dcterms:modified xsi:type="dcterms:W3CDTF">2018-02-20T15:53:00Z</dcterms:modified>
</cp:coreProperties>
</file>